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一种预应力加固装置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CN202021122224.7</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20200616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[陈铖, 杨延才, 隋莉莉, 周英武]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E04G23/02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CN212613921U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20210226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北京三聚阳光知识产权代理有限公司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[徐律]</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CN212613921U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20210226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CN202021122224.7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20200616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[陈铖, 杨延才, 隋莉莉, 周英武]</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北京三聚阳光知识产权代理有限公司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[徐律]</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一种预应力加固装置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in;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建筑锚固技术领域，公开了一种预应力加固装置，包括：第一锚具组件、第二锚具组件、碳纤维筋、反力架部件、受力架部件和张拉部件，第一锚具组件和第二锚具组件相对设置在待加固混凝土结构的混凝土槽中，碳纤维筋固设在第一锚具组件和第二锚具组件之间并埋设于混凝土槽内，不占用额外空间，造价较低；反力架部件和受力架部件相对设置，反力架部件安装在待加固混凝土结构上，受力架部件安装在所述第二锚具组件上；张拉部件安装在受力架部件和反力架部件之间并对受力架部件施加推力；张拉部件的伸长方向与碳纤维筋的轴线方向平行，实现在混凝土槽中对碳纤维筋的张拉施加预应力，施工过程简便。</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1.一种预应力加固装置，其特征在于，包括：</w:t>
      </w:r>
    </w:p>
    <w:p>
      <w:pPr>
        <w:ind w:firstLine="480" w:firstLineChars="200"/>
        <w:rPr>
          <w:rFonts w:ascii="宋体" w:hAnsi="宋体" w:cs="宋体"/>
          <w:color w:val="000000"/>
          <w:sz w:val="22"/>
          <w:szCs w:val="22"/>
        </w:rPr>
      </w:pPr>
      <w:r>
        <w:rPr>
          <w:rFonts w:ascii="宋体" w:hAnsi="宋体" w:cs="宋体"/>
          <w:color w:val="000000"/>
          <w:sz w:val="22"/>
          <w:szCs w:val="22"/>
        </w:rPr>
        <w:t>第一锚具组件(10)，用于固定在预先开设在待加固混凝土结构(80)上的混凝土槽(81)的一端；</w:t>
      </w:r>
    </w:p>
    <w:p>
      <w:pPr>
        <w:ind w:firstLine="480" w:firstLineChars="200"/>
        <w:rPr>
          <w:rFonts w:ascii="宋体" w:hAnsi="宋体" w:cs="宋体"/>
          <w:color w:val="000000"/>
          <w:sz w:val="22"/>
          <w:szCs w:val="22"/>
        </w:rPr>
      </w:pPr>
      <w:r>
        <w:rPr>
          <w:rFonts w:ascii="宋体" w:hAnsi="宋体" w:cs="宋体"/>
          <w:color w:val="000000"/>
          <w:sz w:val="22"/>
          <w:szCs w:val="22"/>
        </w:rPr>
        <w:t>第二锚具组件(20)，用于与所述第一锚具组件(10)相对设置在所述混凝土槽(81)的另一端；</w:t>
      </w:r>
    </w:p>
    <w:p>
      <w:pPr>
        <w:ind w:firstLine="480" w:firstLineChars="200"/>
        <w:rPr>
          <w:rFonts w:ascii="宋体" w:hAnsi="宋体" w:cs="宋体"/>
          <w:color w:val="000000"/>
          <w:sz w:val="22"/>
          <w:szCs w:val="22"/>
        </w:rPr>
      </w:pPr>
      <w:r>
        <w:rPr>
          <w:rFonts w:ascii="宋体" w:hAnsi="宋体" w:cs="宋体"/>
          <w:color w:val="000000"/>
          <w:sz w:val="22"/>
          <w:szCs w:val="22"/>
        </w:rPr>
        <w:t>碳纤维筋(60)，适于埋设于所述混凝土槽(81)中且一端固定在所述第一锚具组件(10)上，另一端固定在所述第二锚具组件(20)上；</w:t>
      </w:r>
    </w:p>
    <w:p>
      <w:pPr>
        <w:ind w:firstLine="480" w:firstLineChars="200"/>
        <w:rPr>
          <w:rFonts w:ascii="宋体" w:hAnsi="宋体" w:cs="宋体"/>
          <w:color w:val="000000"/>
          <w:sz w:val="22"/>
          <w:szCs w:val="22"/>
        </w:rPr>
      </w:pPr>
      <w:r>
        <w:rPr>
          <w:rFonts w:ascii="宋体" w:hAnsi="宋体" w:cs="宋体"/>
          <w:color w:val="000000"/>
          <w:sz w:val="22"/>
          <w:szCs w:val="22"/>
        </w:rPr>
        <w:t>反力架部件(30)，用于安装在所述待加固混凝土结构(80)上并位于所述混凝土槽(81)外侧；</w:t>
      </w:r>
    </w:p>
    <w:p>
      <w:pPr>
        <w:ind w:firstLine="480" w:firstLineChars="200"/>
        <w:rPr>
          <w:rFonts w:ascii="宋体" w:hAnsi="宋体" w:cs="宋体"/>
          <w:color w:val="000000"/>
          <w:sz w:val="22"/>
          <w:szCs w:val="22"/>
        </w:rPr>
      </w:pPr>
      <w:r>
        <w:rPr>
          <w:rFonts w:ascii="宋体" w:hAnsi="宋体" w:cs="宋体"/>
          <w:color w:val="000000"/>
          <w:sz w:val="22"/>
          <w:szCs w:val="22"/>
        </w:rPr>
        <w:t>受力架部件(40)，安装在所述第二锚具组件(20)上，与所述反力架部件(30)相对间隔设置且可直接受力并把力传递给所述第二锚具组件(20)以对所述碳纤维筋(60)施加预应力；</w:t>
      </w:r>
    </w:p>
    <w:p>
      <w:pPr>
        <w:ind w:firstLine="480" w:firstLineChars="200"/>
        <w:rPr>
          <w:rFonts w:ascii="宋体" w:hAnsi="宋体" w:cs="宋体"/>
          <w:color w:val="000000"/>
          <w:sz w:val="22"/>
          <w:szCs w:val="22"/>
        </w:rPr>
      </w:pPr>
      <w:r>
        <w:rPr>
          <w:rFonts w:ascii="宋体" w:hAnsi="宋体" w:cs="宋体"/>
          <w:color w:val="000000"/>
          <w:sz w:val="22"/>
          <w:szCs w:val="22"/>
        </w:rPr>
        <w:t>张拉部件(70)，两端分别安装在所述受力架部件(40)上和所述反力架部件(30)上并对所述受力架部件(40)施加远离所述反力架部件(30)的推力；所述张拉部件(70)的伸长方向与所述碳纤维筋(60)的轴线方向平行。</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2.根据权利要求1所述的一种预应力加固装置，其特征在于，所述第一锚具组件(10)和所述第二锚具组件(20)均包括：</w:t>
      </w:r>
    </w:p>
    <w:p>
      <w:pPr>
        <w:ind w:firstLine="480" w:firstLineChars="200"/>
        <w:rPr>
          <w:rFonts w:ascii="宋体" w:hAnsi="宋体" w:cs="宋体"/>
          <w:color w:val="000000"/>
          <w:sz w:val="22"/>
          <w:szCs w:val="22"/>
        </w:rPr>
      </w:pPr>
      <w:r>
        <w:rPr>
          <w:rFonts w:ascii="宋体" w:hAnsi="宋体" w:cs="宋体"/>
          <w:color w:val="000000"/>
          <w:sz w:val="22"/>
          <w:szCs w:val="22"/>
        </w:rPr>
        <w:t>与所述混凝土槽相匹配的沿所述碳纤维筋(60)的伸长方向延伸的套管，内具有空腔(110)且至少与所述碳纤维筋(60)连接的一端为开口端，所述开口端连接有定位螺母(50)，所述定位螺母(50)上开设有供所述碳纤维筋(60)穿过的定位孔；</w:t>
      </w:r>
    </w:p>
    <w:p>
      <w:pPr>
        <w:ind w:firstLine="480" w:firstLineChars="200"/>
        <w:rPr>
          <w:rFonts w:ascii="宋体" w:hAnsi="宋体" w:cs="宋体"/>
          <w:color w:val="000000"/>
          <w:sz w:val="22"/>
          <w:szCs w:val="22"/>
        </w:rPr>
      </w:pPr>
      <w:r>
        <w:rPr>
          <w:rFonts w:ascii="宋体" w:hAnsi="宋体" w:cs="宋体"/>
          <w:color w:val="000000"/>
          <w:sz w:val="22"/>
          <w:szCs w:val="22"/>
        </w:rPr>
        <w:t>所述碳纤维筋(60)的两个端部分别穿过各自对应的锚具组件所对应的所述定位孔及所述开口端并固定在对应地所述空腔(110)内。</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3.根据权利要求2所述的一种预应力加固装置，其特征在于，所述第一锚具组件(10)和所述第二锚具组件(20)均还包括：</w:t>
      </w:r>
    </w:p>
    <w:p>
      <w:pPr>
        <w:ind w:firstLine="480" w:firstLineChars="200"/>
        <w:rPr>
          <w:rFonts w:ascii="宋体" w:hAnsi="宋体" w:cs="宋体"/>
          <w:color w:val="000000"/>
          <w:sz w:val="22"/>
          <w:szCs w:val="22"/>
        </w:rPr>
      </w:pPr>
      <w:r>
        <w:rPr>
          <w:rFonts w:ascii="宋体" w:hAnsi="宋体" w:cs="宋体"/>
          <w:color w:val="000000"/>
          <w:sz w:val="22"/>
          <w:szCs w:val="22"/>
        </w:rPr>
        <w:t>与所述套管连接的呈板状的板件，所述套管的与所述定位螺母(50)连接的一端相对的另一端至少部分插置于所述板件上；及</w:t>
      </w:r>
    </w:p>
    <w:p>
      <w:pPr>
        <w:ind w:firstLine="480" w:firstLineChars="200"/>
        <w:rPr>
          <w:rFonts w:ascii="宋体" w:hAnsi="宋体" w:cs="宋体"/>
          <w:color w:val="000000"/>
          <w:sz w:val="22"/>
          <w:szCs w:val="22"/>
        </w:rPr>
      </w:pPr>
      <w:r>
        <w:rPr>
          <w:rFonts w:ascii="宋体" w:hAnsi="宋体" w:cs="宋体"/>
          <w:color w:val="000000"/>
          <w:sz w:val="22"/>
          <w:szCs w:val="22"/>
        </w:rPr>
        <w:t>抵挡件，连接在所述另一端且在所述张拉部件(70)对所述受力架部件(40)施加推力时抵住所述板件。</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4.根据权利要求3所述的一种预应力加固装置，其特征在于，所述抵挡件为一端封闭的内带有螺纹的螺母。</w:t>
      </w:r>
    </w:p>
    <w:p>
      <w:pPr>
        <w:ind w:firstLine="480" w:firstLineChars="200"/>
        <w:rPr>
          <w:rFonts w:ascii="宋体" w:hAnsi="宋体" w:cs="宋体"/>
          <w:color w:val="000000"/>
          <w:sz w:val="22"/>
          <w:szCs w:val="22"/>
        </w:rPr>
      </w:pPr>
      <w:r>
        <w:rPr>
          <w:rFonts w:ascii="宋体" w:hAnsi="宋体" w:cs="宋体"/>
          <w:color w:val="000000"/>
          <w:sz w:val="22"/>
          <w:szCs w:val="22"/>
        </w:rPr>
        <w:t>5.根据权利要求2或3所述的一种预应力加固装置，其特征在于，所述套管的侧壁上开设有与所述空腔连通的灌胶孔和透气孔。</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6.根据权利要求1所述的一种预应力加固装置，其特征在于，所述第一锚具组件(10)和所述第二锚具组件(20)上均设有若干用于与所述待加固混凝土结构连接的第一连接孔；</w:t>
      </w:r>
    </w:p>
    <w:p>
      <w:pPr>
        <w:ind w:firstLine="480" w:firstLineChars="200"/>
        <w:rPr>
          <w:rFonts w:ascii="宋体" w:hAnsi="宋体" w:cs="宋体"/>
          <w:color w:val="000000"/>
          <w:sz w:val="22"/>
          <w:szCs w:val="22"/>
        </w:rPr>
      </w:pPr>
      <w:r>
        <w:rPr>
          <w:rFonts w:ascii="宋体" w:hAnsi="宋体" w:cs="宋体"/>
          <w:color w:val="000000"/>
          <w:sz w:val="22"/>
          <w:szCs w:val="22"/>
        </w:rPr>
        <w:t>所述第二锚具组件(20)上还设有若干用于与所述待加固混凝土结构连接的第二连接孔(222)，所述第二锚具组件(20)受推力时可沿所述第二连接孔(222)的延伸方向移动。</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7.根据权利要求6所述的一种预应力加固装置，其特征在于，所述反力架部件(30)和所述受力架部件(40)均呈L字型，且相互面对的端面上均设有与所述碳纤维筋(60)的轴线平行设置的凸柱，两个所述凸柱同轴设置。</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8.根据权利要求7所述的一种预应力加固装置，其特征在于，所述张拉部件(70)为千斤顶，所述张拉部件(70)的轴线方向与所述碳纤维筋(60)的轴线方向平行且两端分别限位在所述凸柱上。</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9.根据权利要求8所述的一种预应力加固装置，其特征在于，所述反力架部件(30)和所述受力架部件(40)上均设有加强肋。</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一种预应力加固装置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本实用新型涉及建筑锚固技术领域，具体为一种预应力加固装置。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CFRP(碳纤维增强复合材料，Carbon Fiber Reinforced Plastic，简称CFRP)具有强度高、耐腐蚀等优点，广泛应用于混凝土结构加固方面。对CFRP施加预应力并锚固在梁上既可以减少梁的挠度，改善其正常使用性能，又能提高材料强度的利用率，在利用CFRP筋(板、棒)材加固钢筋混凝土结构时，嵌固式预应力加固是一种非常有效的提高结构的承载能力和提高CFRP材料利用率的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现有的CFPR预应力加固装置通常采用的是嵌固式方式，也就是说在梁体外的两端设置张拉端和锚固端。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中国专利CN108386002A公开了一种用于钢筋混凝土梁板的碳纤维筋加固装置，包括固定端支架、固定端锚具、连接架、张拉端支架、张拉端锚具、张拉部件以及碳纤维筋，固定端支架及张拉端支架分别固定在待加固的钢筋混凝土梁板两端，固定端锚具安装于固定端支架，张拉端锚具安装于张拉端支架上，碳纤维筋一端连接至固定端锚具上，另一端连接至张拉端锚具上，张拉部件固定安装在钢筋混凝土梁板上，张拉部件与连接架固定连接，连接架与张拉端锚具紧固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结构的加固装置将CFRP筋置于混凝土外，安装完成并撤除可撤除的零部件后，占用梁底较大空间，影响观感且提高了找平所需的造价，且因安装完成后，完成面与原完成面不平整，因此不适用于悬挑梁和桥面等结构的加固；此外，因为上述结构加固装置的千斤顶和碳纤维筋同轴设置进行张拉，若想将碳纤维筋埋置于混凝土中，则需要将千斤顶也置于混凝土中，由于千斤顶一般规格较大，导致施工不便且造价较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本实用新型所要解决的技术问题在于克服现有技术中的CFRP筋置于混凝土外，造成占用梁底空间较大，影响观感和造价高的技术问题，从而提供一种结构简单的便于安装的可拆卸式预应力加固装置。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为此，本实用新型提供一种预应力加固装置，包括：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第一锚具组件，用于固定在预先开设在待加固混凝土结构上的混凝土槽的一端；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第二锚具组件，用于与所述第一锚具组件相对设置在所述混凝土槽的另一端；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碳纤维筋，适于埋设于所述混凝土槽中且一端固定在所述第一锚具组件上，另一端固定在所述第二锚具组件上；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反力架部件，用于安装在所述待加固混凝土结构上并位于所述混凝土槽外侧；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受力架部件，安装在所述第二锚具组件上，与所述反力架部件相对间隔设置且可直接受力并把力传递给所述第二锚具组件以对所述碳纤维筋施加预应力；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张拉部件，两端分别安装在所述受力架部件上和所述反力架部件上并对所述受力架部件施加远离所述反力架部件的推力；所述张拉部件的伸长方向与所述碳纤维筋的轴线方向平行。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可选的，所述的预应力加固装置，所述第一锚具组件和所述第二锚具组件均包括：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与所述混凝土槽相匹配的沿所述张拉部件的伸长方向延伸的套管，内具有空腔且至少与所述碳纤维筋连接的一端为开口端，所述开口端连接有定位螺母，所述定位螺母上开设有供所述碳纤维筋穿过的定位孔；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所述碳纤维筋的两个端部分别穿过各自对应的锚具组件所对应的所述定位孔及所述开口端并固定在对应地所述空腔内.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可选的，所述的预应力加固装置，所述第一锚具组件和所述第二锚具组件均还包括：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与所述套管连接的呈板状的板件，所述套管的与所述定位螺母连接的一端相对的另一端至少部分插置于所述板件上；及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抵挡件，螺纹连接在所述另一端且在所述张拉部件对所述受力架部件施加推力时抵住所述板件。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可选的，所述的预应力加固装置，所述套管的侧壁上至少开设有与所述空腔连通的灌胶孔和透气孔。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可选的，所述的预应力加固装置，所述抵挡件为一端封闭的内带有螺纹的螺母。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可选的，所述的预应力加固装置，所述第一锚具组件和所述第二锚具组件上均设有若干用于与所述待加固混凝土结构连接的第一连接孔；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所述第二锚具组件上还设有若干用于与所述待加固混凝土结构连接的第二连接孔，所述第二锚具组件受推力时可沿所述第二连接孔的延伸方向移动。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可选的，所述的预应力加固装置，所述反力架部件和所述受力架部件均呈L字型，且相互面对的端面上均设有与所述碳纤维筋的轴线平行设置的凸柱，两个所述凸柱同轴设置。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可选的，所述的预应力加固装置，所述张拉部件为千斤顶，所述张拉部件的轴线方向与所述碳纤维筋的轴线方向平行且两端分别限位在所述凸柱上。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可选的，所述的预应力加固装置，所述反力架部件和所述受力架部件上均设有加强肋。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本实用新型技术方案，具有如下优点：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本实用新型的预应力加固装置，包括：第一锚具组件，用于固定在预先开设在待加固混凝土结构上的混凝土槽的一端；第二锚具组件，用于与所述第一锚具组件相对设置在所述混凝土槽的另一端；碳纤维筋，适于埋设于所述混凝土槽中且一端固定在所述第一锚具组件上，另一端固定在所述第二锚具组件上；反力架部件，用于安装在所述待加固混凝土结构上并位于所述混凝土槽外侧；受力架部件，安装在所述第二锚具组件上，与所述反力架部件相对间隔设置且可直接受力并把力传递给所述第二锚具组件以对所述碳纤维筋施加预应力；张拉部件，两端分别安装在所述受力架部件上和所述反力架部件上并对所述受力架部件施加远离所述反力架部件的推力；所述张拉部件的伸长方向与所述碳纤维筋的轴线方向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结构的预应力加固装置，通过将碳纤维筋、第一锚具组件和第二锚具组件置于预先开设在待加固混凝土结构的混凝土槽中，不占用额外空间，造价较低；通过在第二锚具组件上设置受力架部件，受力架部件和反力架部件中设置张拉部件，张拉部件的伸长方向与碳纤维筋的轴线平行，使得张拉部件的伸长方向与碳纤维筋的轴线不共轴，实现在混凝土槽中对碳纤维筋的张拉施加预应力，施工过程简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本实用新型的预应力加固装置，所述第一锚具组件和所述第二锚具组件均包括：一与所述混凝土槽相匹配的沿所述碳纤维筋伸长方向延伸的套管，内具有空腔且至少与所述碳纤维筋连接的一端为开口端，所述开口端连接有定位螺母，所述定位螺母上开设有供所述碳纤维筋穿过的定位孔；所述碳纤维筋的端部穿过所述定位孔及所述开口端并固定在所述空腔内；一与所述套管连接的呈板状的板件，所述套管的与所述定位螺母连接的一端相对的另一端至少部分插置于所述板件上；及抵挡件，螺纹连接在所述另一端且在所述张拉部件对所述受力架部件施加推力时抵住所述板件。通过套管和碳纤维筋共同埋设于混凝土槽中，依靠混凝土槽中灌注的胶黏剂的粘结强度保持预应力水平；定位螺母可以阻挡固化后的胶黏剂从套管空腔内整体滑出；抵挡件的设置使得碳纤维筋随第二锚具组件的第二板件和第二套筒及受力架部件移动。通过膨胀螺栓或化学螺栓将板件紧固在混凝土上，配合套管保持预应力水平，适合预应力水平目标要求较高的情况；而将板件和抵挡件拆卸，仅仅保留套管和碳纤维筋在混凝土槽中，可以适应预应力水平目标要求较低的情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3.本实用新型的预应力加固装置，所述抵挡件为一端封闭的内带有螺纹的螺母。结构简单，便于组装拆卸，成本较低。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本实用新型的预应力加固装置，所述反力架部件和所述受力架部件均呈L字型，且相互面对的端面上均设有与所述碳纤维筋的轴线平行设置的凸柱，两个所述凸柱同轴设置。通过凸柱的设置，便于定位穿心型的千斤顶。</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具体实施方式或现有技术中的技术方案，下面将对具体实施方式或现有技术描述中所需要使用的附图作简单地介绍，显而易见地，下面描述中的附图是本实用新型的一些实施方式，对于本领域普通技术人员来讲，在不付出创造性劳动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图1为本实用新型的预应力加固装置的立体结构示意图；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图2为本实用新型的预应力加固装置的和待加固混凝土结构加固配合中的结构示意图；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图3为本实用新型的预应力加固装置的第一锚具组件、第二锚具组件和碳纤维筋固定时的结构示意图(不含受力架部件、反力架部件和张拉部件)；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图4为本实用新型的预应力加固装置的第一锚具组件的第一套管或者第二锚具组件的第二套管的结构示意图；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图5为本实用新型的预应力加固装置的定位螺母的结构示意图；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图6为本实用新型的待加固混凝土结构开设有混凝土槽的结构示意图。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附图标记说明：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10-第一锚具组件；11-第一套管；110-空腔；111-第一灌胶孔；112-第一透气孔；12-第一板件；121-第一连接孔；13-第一抵挡件；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20-第二锚具组件；21-第二套管；221-第一连接孔；222-第二连接孔；223-第四连接孔；22-第二板件；23-第二抵挡件；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30-反力架部件；31-第一反力架部件；311-第三连接孔；32-第二反力架部件；33-第一加强肋；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40-受力架部件；41-第一受力架部件；411-第三连接孔；42-第二受力架部件；43-第二加强肋；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50-定位螺母；51-环形挡部；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60-碳纤维筋；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70-张拉部件；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80-待加固混凝土结构；81-混凝土槽。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附图对本实用新型的技术方案进行清楚、完整地描述，显然，所描述的实施例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至图6，本实用新型提供的一种预应力加固装置，包括一个第一锚具组件10、一个第二锚具组件20、一个反力架部件30、一个受力架部件40、一个张拉部件70和碳纤维筋60，其中第一锚具组件10、碳纤维筋60和第二锚具组件20均设置在预先开设在待加固混凝土结构80的混凝土槽81内。参见图1，第一锚具组件10固设在混凝土槽81的左端，第二锚具组件20设置在混凝土槽81的右端，安装时并未固定，也就是说第二锚具组件20可以沿着混凝土槽81内滑动；碳纤维筋60左端通过胶黏剂比如环氧树脂固接在第一锚具组件10内，右端也通过胶黏剂比如环氧树脂固接在第二锚具组件20内；反力架部件30安装在待加固混凝土结构80上且位于混凝土槽81外侧并位于第一锚具组件10和第二锚具组件20之间；受力架部件40安装在第二锚具组件20上；张拉部件70两端分别安装在反力架部件30和受力架部件40上且张拉部件70可以对受力架部件40施加朝向远离反力架部件30方向的作用力以使反力架部件30和受力架部件40之间的间距增大，第二锚具组件20和受力架部件40同步朝向远离反力架部件30的方向移动对碳纤维筋60张拉从而对碳纤维筋60施加预应力；张拉部件70的伸长方向与碳纤维筋60的轴线方向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于第一锚具组件10和第二锚具组件20而言，如图1至图5所示，第一锚具组件10和第二锚具组件20均由一根沿混凝土槽81方向延伸的套管以及与套管插接连接的板件构成，套管内具有空腔110，套管的两端均设有外螺纹(未示出)，其中一端外螺纹上螺接有定位螺母50，如图5所示，定位螺母50一端为开口状，另一端为中间开设有定位孔(未示出)的环形挡部51，该环形挡部51与定位螺母50一体结构；套管的另一端外螺纹上螺接有抵挡件，抵挡件在张拉部件70施力进行张拉过程中抵住板件，以使碳纤维筋60随套管及板件一起移动，如图1所示，抵挡件为一端开口另一端完全封闭的螺母；套管的侧壁上开设有两个与空腔110连通的通孔，一个直径较大的通孔为灌胶孔，用于向空腔内灌注胶黏剂以使碳纤维筋60固接在套管内空腔110中；另一个直径较小的通孔为透气孔，为了灌注胶黏剂时排气，灌注时更顺畅；作为可选的，第一锚具组件10的第一板件12和第一套管11之间可以为可拆卸方式连接也可以为不可拆卸方式连接也即固接，优选为可拆卸方式连接；同理，第二锚具组件20的第二板件22和第二套管21之间可以为可拆卸方式连接也可以为不可拆卸方式连接也即固接，优选为可拆卸方式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便于区分和描述，将第一锚具组件10上的板件描述为第一板件12，第一锚具组件10上的套管描述为第一套管11，第一套管11一端上的定位螺母50描述为第一定位螺母，第一套管11另一端上的抵挡件描述为第一抵挡件13，第一套管11内的空腔描述为第一空腔，第一套管11上的灌胶孔描述为第一灌胶孔111，第一套管11上的透气孔描述为第一透气孔112，同理，将第二锚具组件20上的板件描述为第二板件22，第二锚具组件20上的套管描述为第二套管21，第二套管21一端上的定位螺母50描述为第二定位螺母，第二套管21另一端上的抵挡件描述为第二抵挡件23，第二套管21内的空腔描述为第二空腔，第二套管21上的灌胶孔描述为第二灌胶孔211，第二套管21上的透气孔描述为第二透气孔212。如图1所示，第一板件12上开设有两排共六个第一连接孔121，每排三个，用于将第一锚具组件10与待加固混凝土结构80进行连接，两排第一连接孔121分布在第一套管11的前后两侧；如图1所示，第二板件22上设有两排共四个第一连接孔221，用于将第二锚具组件20和待加固混凝土结构80连接，在四个第一连接孔221内侧设有两排共六个第四连接孔223，需要说明的是，第四连接孔223是带有内螺纹的螺纹孔，用于实现第二板件22与受力架部件40的连接；对于第一连接孔221、第四连接孔223的形状而言，均为圆形连接孔且第二板件22上的第四连接孔223的孔径小于第二板件22上的第一连接孔221的孔径；在第二板件22上设有两排共两个第二连接孔222，第二连接孔222为腰型孔沿张拉部件70的伸长方向或者说是碳纤维筋60的轴线方向延伸，第二连接孔222设置在每排的两个第一连接孔221之间；安装时，在第二连接孔222位置安装化学螺栓或膨胀螺栓与待加固混凝土结构80连接但并未将第二板件22与待加固混凝土结构80锁死，此时第二锚具组件20和其上的受力架部件40可以同步沿着第二连接孔222的延伸方向移动，通过张拉部件70对受力架部件40施加推力，使得受力架部件40带动第二锚具组件20朝向远离第一锚具组件10的方向移动以对碳纤维筋60进行张拉施加预应力，当张拉到位使得碳纤维筋60达到预设要求的预应力时，便采用化学螺栓或膨胀螺栓通过第一连接孔221将第二板件22固定在待加固混凝土结构80上并且将第二连接孔222内的化学螺栓或膨胀螺栓紧固锁死即可，之后再拆卸反力架部件30、受力架部件40以及张拉部件70，最后再在混凝土槽81外喷射水泥砂浆或抹灰完成整个施工过程。可选的，套管和板件可以固接为一体也可以为可拆分的结构；当预应力水平目标较高时，可以通过化学螺栓或膨胀螺栓与板体上的第一连接孔连接，将板件和套管11一起固定在待加固混凝土结构80上，配合套管保持预应力水平，此种情况下，混凝土槽81可以注入胶黏剂也可以不注入，优选为注入胶黏剂，通过胶黏剂保护碳纤维筋60，同时也能减少预应力损失；当预应力水平目标不太高时，安装完毕时，可以将抵挡件及板件从套管上拆卸下来重复利用(此时套管的装有抵挡件的一端为封闭端，装有定位螺母50的一端也即与碳纤维筋60连接的一端为开口端，套管和板件为可拆分的结构)，仅仅保留套管和碳纤维筋60在混凝土槽81中，通过在混凝土槽81内注入环氧树脂等胶黏剂，依靠胶黏剂的粘接强度保持预应力水平；上述两种施工方案，第一锚具组件10和第二锚具组件20的板件和套管以及碳纤维筋60均埋设在待加固混凝土结构80中，不会占用额外的空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对于张拉部件70而言，为现有技术中常见的千斤顶，其轴线方向与碳纤维筋60的轴线方向平行但不共轴，具体的，碳纤维筋60是埋设于混凝土槽内的，而千斤顶是位于混凝土槽外的。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于反力架部件30而言，反力架部件30呈L字型，包括与张拉部件70伸长方向平行的用于与待加固混凝土结构80连接的板状的第一反力架部件31和垂直于张拉部件70的伸长方向的用于安装张拉部件70的板状的第二反力架部件32，在第一反力架部件31上开设有两排共六个用于与待加固混凝土结构80连接的第三连接孔311，在两排第三连接孔311的内侧设有两个截面为直角三角形的加强肋，为了便于描述和区分，将反力架部件30上的加强肋描述为第一加强肋33，第一加强肋33的其中一条直角边与第一反力架部件31固接，另一条直角边与第二反力架部件32固接；在第二反力架部件32的端面上设有一个向外凸出延伸的也即与张拉部件70的伸长方向延伸的凸柱(未示出)，为了便于描述和区分，将反力架部件30上的凸柱描述为第一凸柱，张拉部件70的一端安装限位在第一凸柱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于受力架部件40而言，呈L字型，包括与张拉部件70伸长方向平行的用于与第二锚具组件20的第二板件22连接的板状的第一受力架部件41和垂直于张拉部件70的伸长方向的用于安装张拉部件70的板状的第二受力架部件42，第二受力架部件42和第二反力架部件32相对间隔布置，两者之间限定出用于安装张拉部件70的安装空间；在第一受力架部件41上开设有两排共六个用于与第二板件22上的第四连接孔223相对应连接的第三连接孔411，位于两排第三连接孔411之间设有一截面为直角三角形状的加强肋，为了便于区分描述，将受力架部件40上的加强肋描述为第二加强肋43，第二加强肋43的一条直角边与第一受力架部件41固接，另一条直角边与第二受力架部件42固接；在第二受力架部件42的端面上设有一个向外凸出延伸的也即与张拉部件70的伸长方向延伸的凸柱(未示出)，为了便于描述和区分，将受力架部件40上的凸柱描述为第二凸柱，张拉部件70的另一端安装限位在第二凸柱上，第一凸柱和第二凸柱同轴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对于待加固混凝土结构80上的混凝土槽81而言，其结构与第一锚具组件10的第一板体、碳纤维筋60、第二锚具组件20的第二板体形状相适配，具体如图6所示，在此不做详细描述和限定。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如下：首先将碳纤维筋60的一端水平插置于第一定位螺母和第一套管11内，并将第一定位螺母与第一套管11螺纹连接固定，接着往第一灌胶孔111内注入环氧树脂等胶结剂将碳纤维筋60固定在第一套管11内，之后再将第一套管插置于第一板件12内形成第一锚具组件10；与此同时将碳纤维筋60的另一端水平插置于第二定位螺母和第二套管21内，并将第二定位螺母与第二套管21螺纹连接固定，接着往第二灌胶孔211内注入环氧树脂等胶结剂将碳纤维筋60的另一端固定在第二套管21内，将第二套管21插置于第二板件22内形成第二锚具组件20；将第一锚具组件10、碳纤维筋60和第二锚具组件20均埋在混凝土槽内；第一锚具组件10的第一板件12上的第一连接孔121通过膨胀螺栓或化学螺栓锁紧固定在待加固混凝土结构上，将反力架部件30上的第三连接孔311通过膨胀螺栓或化学螺栓固定在待加固混凝土结构80上，将受力架部件40上的第三连接孔411通过高强螺栓与第二锚具组件20的第二板件22上的第四连接孔223固定连接并将第二板件22上的第二连接孔222通过膨胀螺栓或化学螺栓不完全锁死在待加固混凝土结构上；将张拉部件70安装限位在反力架部件30的第二反力架部件32上的第一凸柱和受力架部件40的第二受力架部件42上的第二凸柱上，启动张拉部件70对受力架部件40进行施力，使得受力架部件40和第二锚具组件20带动碳纤维筋60共同朝向远离反力架部件30或者说是第一锚具组件10的方向移动以拉大反力架部件30和受力架部件40之间的间距，从而对碳纤维筋60施加预应力，待达到预设预应力大小也即达到预设的预应力水平相应的位移即可，此时，将反力架部件30、受力架部件40及张拉部件70拆卸即可，最后在混凝土槽外侧喷射水泥砂浆或抹灰完成施工，当然可以根据预应力目标水平选择拆卸第一锚具组件10的第一板件12、第一抵挡件13和第二锚具组件20的第二板件22、第二抵挡件23。本实用新型的预应力加固装置可以同时进行碳纤维筋的两端水平在第一锚具组件和第二锚具组件上固定，大大缩短施工周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较佳的具体实施方式，但本实用新型的保护范围并不局限于此，任何熟悉本技术领域的技术人员在本实用新型揭露的技术范围内，根据本实用新型的技术方案及其实用新型构思加以等同替换或改变，都应涵盖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46.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64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29.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39.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21pt;width:374.2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37.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