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节能水流窗</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CN202021410348.5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20200716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[李春莹, 唐海达, 李令令]</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F24F5/00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CN212673417U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20210309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深圳市世纪恒程知识产权代理事务所</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[薛福玲]</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CN212673417U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20210309</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CN202021410348.5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20200716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[李春莹, 唐海达, 李令令]</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深圳市世纪恒程知识产权代理事务所</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[薛福玲]</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节能水流窗</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4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节能水流窗，所述节能水流窗包括：窗体结构，所述窗体结构设有间隔设置的第一液体腔、气体腔及第二液体腔，所述气体腔位于所述第一液体腔和所述第二液体腔之间；循环组件，所述循环组件包括第一循环管和第二循环管，所述第一循环管与所述第一液体腔连通，并形成第一循环通道，所述第二循环管与所述第二液体腔连通，并形成第二循环通道，所述第一循环通道用于供水流循环，所述第二循环通道用于供制冷或制热液循环。本实用新型旨在提供一种有效利用太阳能，且隔绝室外热量过多传递至室内的节能水流窗，该节能水流窗有效提高了室内的舒适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1.一种节能水流窗，其特征在于，所述节能水流窗包括：</w:t>
      </w:r>
    </w:p>
    <w:p>
      <w:pPr>
        <w:ind w:firstLine="480" w:firstLineChars="200"/>
        <w:rPr>
          <w:rFonts w:ascii="宋体" w:hAnsi="宋体" w:cs="宋体"/>
          <w:color w:val="000000"/>
          <w:sz w:val="22"/>
          <w:szCs w:val="22"/>
        </w:rPr>
      </w:pPr>
      <w:r>
        <w:rPr>
          <w:rFonts w:ascii="宋体" w:hAnsi="宋体" w:cs="宋体"/>
          <w:color w:val="000000"/>
          <w:sz w:val="22"/>
          <w:szCs w:val="22"/>
        </w:rPr>
        <w:t>窗体结构，所述窗体结构设有间隔设置的第一液体腔、气体腔及第二液体腔，所述气体腔位于所述第一液体腔和所述第二液体腔之间；和</w:t>
      </w:r>
    </w:p>
    <w:p>
      <w:pPr>
        <w:ind w:firstLine="480" w:firstLineChars="200"/>
        <w:rPr>
          <w:rFonts w:ascii="宋体" w:hAnsi="宋体" w:cs="宋体"/>
          <w:color w:val="000000"/>
          <w:sz w:val="22"/>
          <w:szCs w:val="22"/>
        </w:rPr>
      </w:pPr>
      <w:r>
        <w:rPr>
          <w:rFonts w:ascii="宋体" w:hAnsi="宋体" w:cs="宋体"/>
          <w:color w:val="000000"/>
          <w:sz w:val="22"/>
          <w:szCs w:val="22"/>
        </w:rPr>
        <w:t>循环组件，所述循环组件包括第一循环管和第二循环管，所述第一循环管与所述第一液体腔连通，并形成第一循环通道，所述第二循环管与所述第二液体腔连通，并形成第二循环通道，所述第一循环通道用于供水流循环，所述第二循环通道用于供制冷或制热液循环。</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节能水流窗，其特征在于，所述窗体结构包括框体以及设于所述框体的第一玻璃层、第二玻璃层、第三玻璃层和第四玻璃层，所述第一玻璃层与所述第二玻璃层围合形成所述第一液体腔，所述第二玻璃层与所述第三玻璃层围合形成所述气体腔，所述第三玻璃层与所述第四玻璃层围合形成所述第二液体腔。</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节能水流窗，其特征在于，所述窗体结构还包括设于所述框体的第一分水管和第一集水管，所述第一分水管和所述第一集水管位于所述第一液体腔的两端，并与所述第一液体腔连通，所述第一循环管分别与所述第一分水管和所述第一集水管连接，所述第一循环管、所述第一分水管、所述第一液体腔及所述第一集水管形成所述第一循环通道。</w:t>
      </w:r>
    </w:p>
    <w:p>
      <w:pPr>
        <w:ind w:firstLine="480" w:firstLineChars="200"/>
        <w:rPr>
          <w:rFonts w:ascii="宋体" w:hAnsi="宋体" w:cs="宋体"/>
          <w:color w:val="000000"/>
          <w:sz w:val="22"/>
          <w:szCs w:val="22"/>
        </w:rPr>
      </w:pPr>
      <w:r>
        <w:rPr>
          <w:rFonts w:ascii="宋体" w:hAnsi="宋体" w:cs="宋体"/>
          <w:color w:val="000000"/>
          <w:sz w:val="22"/>
          <w:szCs w:val="22"/>
        </w:rPr>
        <w:t>4.如权利要求3所述的节能水流窗，其特征在于，所述窗体结构还包括设于所述框体的第二分水管和第二集水管，所述第二分水管和所述第二集水管位于所述第二液体腔的两端，并与所述第二液体腔连通，所述第二循环管分别与所述第二分水管和所述第二集水管连接，所述第二循环管、所述第二分水管、所述第二液体腔及所述第二集水管形成所述第二循环通道。</w:t>
      </w:r>
    </w:p>
    <w:p>
      <w:pPr>
        <w:ind w:firstLine="480" w:firstLineChars="200"/>
        <w:rPr>
          <w:rFonts w:ascii="宋体" w:hAnsi="宋体" w:cs="宋体"/>
          <w:color w:val="000000"/>
          <w:sz w:val="22"/>
          <w:szCs w:val="22"/>
        </w:rPr>
      </w:pPr>
      <w:r>
        <w:rPr>
          <w:rFonts w:ascii="宋体" w:hAnsi="宋体" w:cs="宋体"/>
          <w:color w:val="000000"/>
          <w:sz w:val="22"/>
          <w:szCs w:val="22"/>
        </w:rPr>
        <w:t>5.如权利要求4所述的节能水流窗，其特征在于，所述第一分水管设有多个间隔设置的进水孔，多个所述进水孔连通所述第一液体腔和所述第一分水管；</w:t>
      </w:r>
    </w:p>
    <w:p>
      <w:pPr>
        <w:ind w:firstLine="480" w:firstLineChars="200"/>
        <w:rPr>
          <w:rFonts w:ascii="宋体" w:hAnsi="宋体" w:cs="宋体"/>
          <w:color w:val="000000"/>
          <w:sz w:val="22"/>
          <w:szCs w:val="22"/>
        </w:rPr>
      </w:pPr>
      <w:r>
        <w:rPr>
          <w:rFonts w:ascii="宋体" w:hAnsi="宋体" w:cs="宋体"/>
          <w:color w:val="000000"/>
          <w:sz w:val="22"/>
          <w:szCs w:val="22"/>
        </w:rPr>
        <w:t>且/或，所述第一集水管设有多个间隔设置的出水孔，多个所述出水孔连通所述第一液体腔和所述第一集水管；</w:t>
      </w:r>
    </w:p>
    <w:p>
      <w:pPr>
        <w:ind w:firstLine="480" w:firstLineChars="200"/>
        <w:rPr>
          <w:rFonts w:ascii="宋体" w:hAnsi="宋体" w:cs="宋体"/>
          <w:color w:val="000000"/>
          <w:sz w:val="22"/>
          <w:szCs w:val="22"/>
        </w:rPr>
      </w:pPr>
      <w:r>
        <w:rPr>
          <w:rFonts w:ascii="宋体" w:hAnsi="宋体" w:cs="宋体"/>
          <w:color w:val="000000"/>
          <w:sz w:val="22"/>
          <w:szCs w:val="22"/>
        </w:rPr>
        <w:t>且/或，所述第二分水管设有多个间隔设置的进液孔，多个所述进液孔连通所述第二液体腔和所述第二分水管；</w:t>
      </w:r>
    </w:p>
    <w:p>
      <w:pPr>
        <w:ind w:firstLine="480" w:firstLineChars="200"/>
        <w:rPr>
          <w:rFonts w:ascii="宋体" w:hAnsi="宋体" w:cs="宋体"/>
          <w:color w:val="000000"/>
          <w:sz w:val="22"/>
          <w:szCs w:val="22"/>
        </w:rPr>
      </w:pPr>
      <w:r>
        <w:rPr>
          <w:rFonts w:ascii="宋体" w:hAnsi="宋体" w:cs="宋体"/>
          <w:color w:val="000000"/>
          <w:sz w:val="22"/>
          <w:szCs w:val="22"/>
        </w:rPr>
        <w:t>且/或，所述第二集水管设有多个间隔设置的出液孔，多个所述出液孔连通所述第二液体腔和所述第二集水管。</w:t>
      </w:r>
    </w:p>
    <w:p>
      <w:pPr>
        <w:ind w:firstLine="480" w:firstLineChars="200"/>
        <w:rPr>
          <w:rFonts w:ascii="宋体" w:hAnsi="宋体" w:cs="宋体"/>
          <w:color w:val="000000"/>
          <w:sz w:val="22"/>
          <w:szCs w:val="22"/>
        </w:rPr>
      </w:pPr>
      <w:r>
        <w:rPr>
          <w:rFonts w:ascii="宋体" w:hAnsi="宋体" w:cs="宋体"/>
          <w:color w:val="000000"/>
          <w:sz w:val="22"/>
          <w:szCs w:val="22"/>
        </w:rPr>
        <w:t>6.如权利要求2所述的节能水流窗，其特征在于，所述第一玻璃层的至少一表面涂覆有染料层或纳米材料层。</w:t>
      </w:r>
    </w:p>
    <w:p>
      <w:pPr>
        <w:ind w:firstLine="480" w:firstLineChars="200"/>
        <w:rPr>
          <w:rFonts w:ascii="宋体" w:hAnsi="宋体" w:cs="宋体"/>
          <w:color w:val="000000"/>
          <w:sz w:val="22"/>
          <w:szCs w:val="22"/>
        </w:rPr>
      </w:pPr>
      <w:r>
        <w:rPr>
          <w:rFonts w:ascii="宋体" w:hAnsi="宋体" w:cs="宋体"/>
          <w:color w:val="000000"/>
          <w:sz w:val="22"/>
          <w:szCs w:val="22"/>
        </w:rPr>
        <w:t>7.如权利要求1至6中任一项所述的节能水流窗，其特征在于，所述第一液体腔内设有相变胶囊微颗粒；</w:t>
      </w:r>
    </w:p>
    <w:p>
      <w:pPr>
        <w:ind w:firstLine="480" w:firstLineChars="200"/>
        <w:rPr>
          <w:rFonts w:ascii="宋体" w:hAnsi="宋体" w:cs="宋体"/>
          <w:color w:val="000000"/>
          <w:sz w:val="22"/>
          <w:szCs w:val="22"/>
        </w:rPr>
      </w:pPr>
      <w:r>
        <w:rPr>
          <w:rFonts w:ascii="宋体" w:hAnsi="宋体" w:cs="宋体"/>
          <w:color w:val="000000"/>
          <w:sz w:val="22"/>
          <w:szCs w:val="22"/>
        </w:rPr>
        <w:t>且/或，所述气体腔为密闭空气夹层或真空腔。</w:t>
      </w:r>
    </w:p>
    <w:p>
      <w:pPr>
        <w:ind w:firstLine="480" w:firstLineChars="200"/>
        <w:rPr>
          <w:rFonts w:ascii="宋体" w:hAnsi="宋体" w:cs="宋体"/>
          <w:color w:val="000000"/>
          <w:sz w:val="22"/>
          <w:szCs w:val="22"/>
        </w:rPr>
      </w:pPr>
      <w:r>
        <w:rPr>
          <w:rFonts w:ascii="宋体" w:hAnsi="宋体" w:cs="宋体"/>
          <w:color w:val="000000"/>
          <w:sz w:val="22"/>
          <w:szCs w:val="22"/>
        </w:rPr>
        <w:t>8.如权利要求1至6中任一项所述的节能水流窗，其特征在于，所述循环组件还包括第一水泵和第二水泵，所述第一水泵设于所述第一循环管，所述第二水泵设于所述第二循环管。</w:t>
      </w:r>
    </w:p>
    <w:p>
      <w:pPr>
        <w:ind w:firstLine="480" w:firstLineChars="200"/>
        <w:rPr>
          <w:rFonts w:ascii="宋体" w:hAnsi="宋体" w:cs="宋体"/>
          <w:color w:val="000000"/>
          <w:sz w:val="22"/>
          <w:szCs w:val="22"/>
        </w:rPr>
      </w:pPr>
      <w:r>
        <w:rPr>
          <w:rFonts w:ascii="宋体" w:hAnsi="宋体" w:cs="宋体"/>
          <w:color w:val="000000"/>
          <w:sz w:val="22"/>
          <w:szCs w:val="22"/>
        </w:rPr>
        <w:t>9.如权利要求8所述的节能水流窗，其特征在于，所述循环组件还包括保温水箱，所述保温水箱内设有换热管，所述换热管与所述第一循环管连通。</w:t>
      </w:r>
    </w:p>
    <w:p>
      <w:pPr>
        <w:ind w:firstLine="480" w:firstLineChars="200"/>
        <w:rPr>
          <w:rFonts w:ascii="宋体" w:hAnsi="宋体" w:cs="宋体"/>
          <w:color w:val="000000"/>
          <w:sz w:val="22"/>
          <w:szCs w:val="22"/>
        </w:rPr>
      </w:pPr>
      <w:r>
        <w:rPr>
          <w:rFonts w:ascii="宋体" w:hAnsi="宋体" w:cs="宋体"/>
          <w:color w:val="000000"/>
          <w:sz w:val="22"/>
          <w:szCs w:val="22"/>
        </w:rPr>
        <w:t>10.如权利要求8所述的节能水流窗，其特征在于，所述循环组件还包括与所述第二循环管连接的冷源，所述冷源为高温制冷机组、地埋管换热器、地源热泵机组、水源热泵机组或冷却塔。</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节能水流窗</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本实用新型涉及节能窗体技术领域，特别涉及一种节能水流窗。</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窗户是建筑围护结构中热量交换最为显著的部位，窗户的采暖和制冷能量损失往往占建筑围护结构能耗的一半以上。相关技术中窗体的设计存在成本高，使得窗体外热量过多的传递至室内，且无法利用太阳能等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本实用新型的主要目的是提供一种节能水流窗，旨在提供一种有效利用太阳能，且隔绝室外热量过多传递至室内的节能水流窗，该节能水流窗有效提高了室内的舒适性。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为实现上述目的，本实用新型提出的节能水流窗，所述节能水流窗包括：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窗体结构，所述窗体结构设有间隔设置的第一液体腔、气体腔及第二液体腔，所述气体腔位于所述第一液体腔和所述第二液体腔之间；和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循环组件，所述循环组件包括第一循环管和第二循环管，所述第一循环管与所述第一液体腔连通，并形成第一循环通道，所述第二循环管与所述第二液体腔连通，并形成第二循环通道，所述第一循环通道用于供水流循环，所述第二循环通道用于供制冷或制热液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窗体结构包括框体以及设于所述框体的第一玻璃层、第二玻璃层、第三玻璃层和第四玻璃层，所述第一玻璃层与所述第二玻璃层围合形成所述第一液体腔，所述第二玻璃层与所述第三玻璃层围合形成所述气体腔，所述第三玻璃层与所述第四玻璃层围合形成所述第二液体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窗体结构还包括设于所述框体的第一分水管和第一集水管，所述第一分水管和所述第一集水管位于所述第一液体腔的两端，并与所述第一液体腔连通，所述第一循环管分别与所述第一分水管和所述第一集水管连接，所述第一循环管、所述第一分水管、所述第一液体腔及所述第一集水管形成所述第一循环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窗体结构还包括设于所述框体的第二分水管和第二集水管，所述第二分水管和所述第二集水管位于所述第二液体腔的两端，并与所述第二液体腔连通，所述第二循环管分别与所述第二分水管和所述第二集水管连接，所述第二循环管、所述第二分水管、所述第二液体腔及所述第二集水管形成所述第二循环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在一实施例中，所述第一分水管设有多个间隔设置的进水孔，多个所述进水孔连通所述第一液体腔和所述第一分水管；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且/或，所述第一集水管设有多个间隔设置的出水孔，多个所述出水孔连通所述第一液体腔和所述第一集水管；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且/或，所述第二分水管设有多个间隔设置的进液孔，多个所述进液孔连通所述第二液体腔和所述第二分水管；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且/或，所述第二集水管设有多个间隔设置的出液孔，多个所述出液孔连通所述第二液体腔和所述第二集水管。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在一实施例中，所述第一玻璃层的至少一表面涂覆有染料层或纳米材料层。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在一实施例中，所述第一液体腔内设有相变胶囊微颗粒；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且/或，所述气体腔为密闭空气夹层或真空腔。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在一实施例中，所述循环组件还包括第一水泵和第二水泵，所述第一水泵设于所述第一循环管，所述第二水泵设于所述第二循环管。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在一实施例中，所述循环组件还包括保温水箱，所述保温水箱内设有换热管，所述换热管与所述第一循环管连通。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在一实施例中，所述循环组件还包括与所述第二循环管连接的冷源，所述冷源为高温制冷机组、地埋管换热器、地源热泵机组、水源热泵机组或冷却塔。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技术方案的节能水流窗通过在窗体结构内设置第一液体腔、气体腔及第二液体腔，使得气体腔位于第一液体腔和第二液体腔之间，从而利用气体腔隔断第一液体腔和第二液体腔的热量传递；同时，通过设置循环组件，使得循环组件的第一循环管与第一液体腔连通，并形成第一循环通道，使得第二循环管与第二液体腔连通，并形成第二循环通道，从而利用第一循环通道供水流循环，如此可实现节能水流窗有效利用太阳能的同时实现遮阳，利用第二循环通道供制冷或制热液循环，如此可利用第二循环通道对室内环境稳定进行调节，使得节能水流窗适用于具有夏季制冷需要和热水需要的地区和建筑，且利用气体腔隔断第一液体腔和第二液体腔的热量传递，从而避免第一液体腔内循环水的热量损失的同时，也避免影响第二液体腔与室内环境温度的热量交换。</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或现有技术中的技术方案，下面将对实施例或现有技术描述中所需要使用的附图作简单地介绍，显而易见地，下面描述中的附图仅仅是本实用新型的一些实施例，对于本领域普通技术人员来讲，在不付出创造性劳动的前提下，还可以根据这些附图示出的结构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图1为本实用新型一实施例中节能水流窗的剖面结构示意图；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图2为本实用新型一实施例中窗体结构的剖面示意图。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附图标号说明：</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仅仅是本实用新型的一部分实施例，而不是全部的实施例。基于本实用新型中的实施例，本领域普通技术人员在没有作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本实用新型实施例中所有方向性指示(诸如上、下、左、右、前、后……)仅用于解释在某一特定姿态(如附图所示)下各部件之间的相对位置关系、运动情况等，如果该特定姿态发生改变时，则该方向性指示也相应地随之改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同时，全文中出现的“和/或”或“且/或”的含义为，包括三个方案，以“A和/或B”为例，包括A方案，或B方案，或A和B同时满足的方案。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在本实用新型中如涉及“第一”、“第二”等的描述仅用于描述目的，而不能理解为指示或暗示其相对重要性或者隐含指明所指示的技术特征的数量。由此，限定有“第一”、“第二”的特征可以明示或者隐含地包括至少一个该特征。另外，各个实施例之间的技术方案可以相互结合，但是必须是以本领域普通技术人员能够实现为基础，当技术方案的结合出现相互矛盾或无法实现时应当认为这种技术方案的结合不存在，也不在本实用新型要求的保护范围之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窗户是建筑围护结构热量交换最为显著的部位，其采暖和制冷能量损失往往占建筑围护结构能耗的一半以上。窗户设计应综合考虑室内光热环境舒适与空调、照明系统能耗等因素。理想的窗户应能够控制窗体的温差传热，调节太阳辐射透射，减少空调系统负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关技术中节能窗体的功能不全面，例如吸热玻璃、热反射玻璃和low-e玻璃无法有效利用太阳能；PV窗可以利用太阳能发电，但是成本较高；而新型的水流窗由双层玻璃和中间的密闭水流夹层组成，利用水的流动调节太阳辐照透射及室内外热量传递，但是由于水流的导热率较高，可能在某些情况下造成室外热量过多的进入室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上述构思和问题，本实用新型提出一种节能水流窗100。可以理解的，节能水流窗100可以应用于建筑，特别是适用于具有夏季制冷需要和热水需要的地区和建筑。本实用新型的节能水流窗100既具有水流窗设计，同步实现建筑遮阳、太阳能利用、室内热环境调节等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结合参照图1和图2所示，在本实用新型实施例中，该节能水流窗100包括窗体结构1和循环组件2，其中，所述窗体结构1设有间隔设置的第一液体腔131、气体腔132及第二液体腔133，所述气体腔132位于所述第一液体腔131和所述第二液体腔133之间；所述循环组件2包括第一循环管21和第二循环管22，所述第一循环管21与所述第一液体腔131连通，并形成第一循环通道，所述第二循环管22与所述第二液体腔133连通，并形成第二循环通道，所述第一循环通道用于供水流循环，所述第二循环通道用于供制冷或制热液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窗体结构1的第一液体腔131、气体腔132和第二液体腔133呈间隔且并行排布，为了使得第一液体腔131和第二液体腔133分别与循环组件2的第一循环管21和第二循环管22连接，以形成供水流循环的第一循环通道和供制冷或制热液循环的第二循环通道，窗体结构1的第一液体腔131、气体腔132和第二液体腔133均呈密封腔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第一液体腔131、气体腔132和第二液体腔133可以是窗体结构1一体成型设置而成，也可以时有分体结构围合而成密闭腔体，在此不做限定。在本实施例中，第一循环管21与第一液体腔131连通，并形成第一循环通道以供水流循环，也即第一循环管21的两端分别与第一液体腔131的两端连接，从而形成第一循环通道。第二循环管22与第二液体腔133连通，并形成第二循环通道以供制冷或制热液循环，也即第二循环管22的两端分别与第二液体腔133的两端连通，从而形成第二循环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节能水流窗100通过在窗体结构1内设置第一液体腔131、气体腔132及第二液体腔133，使得气体腔132位于第一液体腔131和第二液体腔133之间，从而利用气体腔132隔断第一液体腔131和第二液体腔133的热量传递；同时，通过设置循环组件2，使得循环组件2的第一循环管21与第一液体腔131连通，并形成第一循环通道，使得第二循环管22与第二液体腔133连通，并形成第二循环通道，从而利用第一循环通道供水流循环，如此可实现节能水流窗100有效利用太阳能的同时实现遮阳，利用第二循环通道供制冷或制热液循环，如此可利用第二循环通道对室内环境稳定进行调节，使得节能水流窗适用于具有夏季制冷需要和热水需要的地区和建筑，且利用气体腔132隔断第一液体腔131和第二液体腔133的热量传递，从而避免第一液体腔141内循环水的热量损失的同时，也避免影响第二液体腔133与室内环境温度的热量交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节能水流窗100采用双层水流循环设计，有效增强了建筑节能效果，且节能水流窗100的窗体结构1的材料成本不高，具有优秀的建筑节能潜力和良好的应用前景。可以理解的，第一液体腔131和第二液体腔133中流动的可以时水，也可以用其它适合的液体代替，从而更好的吸热蓄能，进一步降低室内冷负荷和提升太阳能利用效率。该节能水流窗100同时实现建筑遮阳、太阳能利用、室内热环境调节等功能，特别适用于具有大量的夏季制冷需要和热水需要的地区和建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1和图2所示，所述窗体结构1包括框体11以及设于所述框体11的第一玻璃层121、第二玻璃层122、第三玻璃层123和第四玻璃层124，所述第一玻璃层121与所述第二玻璃层122围合形成所述第一液体腔131，所述第二玻璃层122与所述第三玻璃层123围合形成所述气体腔132，所述第三玻璃层123与所述第四玻璃层124围合形成所述第二液体腔133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窗体结构1的框体11用于固定、安装和密封第一玻璃层121、第二玻璃层122、第三玻璃层123和第四玻璃层124，从而使得第一玻璃层121、第二玻璃层122、第三玻璃层123和第四玻璃层124间隔且并行设置于框体11的内腔中，从而使得第一玻璃层121与第二玻璃层122围合形成第一液体腔131，第二玻璃层122与第三玻璃层123围合形成气体腔132，第三玻璃层123与第四玻璃层124围合形成第二液体腔133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可以理解的，第一玻璃层121、第二玻璃层122、第三玻璃层123和第四玻璃层124可选为浮法玻璃，以降低成本，也可以采用其它类型的玻璃，加强遮阳效果，例如吸热玻璃，热反射玻璃等，在此不做限定。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2所示，所述窗体结构1还包括设于所述框体11的第一分水管141和第一集水管142，所述第一分水管141和所述第一集水管142位于所述第一液体腔131的两端，并与所述第一液体腔131连通，所述第一循环管21分别与所述第一分水管141和所述第一集水管142连接，所述第一循环管21、所述第一分水管141、所述第一液体腔131及所述第一集水管142形成所述第一循环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可以理解的，为了使得第一液体腔131内流动的水能够均匀分布，从而使得在第一玻璃层121和第二玻璃层122之间形成的水膜层能够实现良好的遮阳效果。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进一步提高第一液体腔131内水流的均匀性，如图2所示，所述第一分水管141设有多个间隔设置的进水孔1411，多个所述进水孔1411连通所述第一液体腔131和所述第一分水管141。可以理解的，多个进水孔1411均匀且间隔排布于第一分水管141，并沿第一分水管141的延长方向延伸排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所述第一集水管142设有多个间隔设置的出水孔1421，多个所述出水孔1421连通所述第一液体腔131和所述第一集水管142。可以理解的，通过在第一集水管142上设置多个间隔设置的出水孔1421，使得多个出水孔1421均匀且间隔排布于第一集水管142，并沿第一集水管142的延长方向延伸排布，从而确保第一液体腔131内的水流分别通过多个出水孔1421进入第一集水管142，并由第一循环管21循环至第一分水管141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窗体结构1还包括设于所述框体11的第二分水管151和第二集水管152，所述第二分水管151和所述第二集水管152位于所述第二液体腔133的两端，并与所述第二液体腔133连通，所述第二循环管22分别与所述第二分水管151和所述第二集水管152连接，所述第二循环管22、所述第二分水管151、所述第二液体腔133及所述第二集水管152形成所述第二循环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可以理解的，第二分水管151和第二集水管152的设置，可使得第二液体腔133内流动的制冷或制热液能够均匀分布，从而使得在第三玻璃层123与第四玻璃层124之间行的制冷或制热液膜能够实现均匀的热交换。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进一步提高第二液体腔133内制冷或制热液流动更加均匀，如图2所示，所述第二分水管151设有多个间隔设置的进液孔1511，多个所述进液孔1511连通所述第二液体腔133和所述第二分水管151。可以理解的，多个进液孔1511均匀且间隔排布于第二分水管151，并沿第二分水管151的延长方向延伸排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所述第二集水管152设有多个间隔设置的出液孔1521，多个所述出液孔1521连通所述第二液体腔133和所述第二集水管152。可以理解的，通过在第二集水管152上设置多个间隔设置的出液孔1521，使得多个出液孔1521均匀且间隔排布于第二集水管152，并沿第二集水管152的延长方向延伸排布，从而确保第二液体腔133内的制冷或制热液分别通过多个出液孔1521进入第二集水管152，并由第二循环管22循环至第二分水管151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第一玻璃层121的至少一表面涂覆有染料层或纳米材料层。可以理解的，通过在第一玻璃层121上设置染料层或纳米材料层，从而得到不同的太阳辐射吸收率和反射率，如此可提高第一液体腔131内水流的热交换能力，如此可提高太阳能的利用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然，在其他实施例中，也可以通过在第一液体腔131内的水流中添加染料或者纳米材料，使得水流得到不同的太阳辐射吸收率和反射率，从而根据实际需要(包括当地的气候条件和建筑物的功能)调节室内太阳辐射透射引起的得热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第一液体腔131内设有相变胶囊微颗粒。可以理解的，通过在第一液体腔131内设置相变胶囊微颗粒，从而利用相变胶囊微颗粒增强太阳辐射的吸收率，达到将太阳辐射转化为热能进行储存的目的，从而进一步降低室内太阳辐射透射引起的热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相变胶囊微颗粒中的相变材料由固态变为液态从而储存热量，所储存热量在夜间缓慢释放，相变材料变回固态。当然，在其他实施例中，也可以通过在第一液体腔131内的水流中增添相变胶囊微颗粒，从而利用相变胶囊微颗粒增强太阳辐射的吸收率，达到将太阳辐射转化为热能进行储存的目的，从而进一步降低室内太阳辐射透射引起的热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为了使得建筑的外观更加美观和协调，可通过在第一玻璃层121的外壁或内壁涂覆不同的颜色层，从而增加美观度。当然，在其他实施例中，也可以在第一液体腔131内的水流中增添颜色，如此有利于实现建筑物的美观，在此不做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此1所示，所述气体腔132为密闭空气夹层或真空腔。可以理解的，通过在第一液体腔131和第二液体腔133之间设置密闭空气夹层或真空腔，从而利用密闭空气夹层或真空腔隔断第一液体腔131和第二液体腔133之间的热量交换，进一步增大窗体结构1的整体热阻，减少室外环境及玻璃升温对于室内热环境的不利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在一实施例中，如图1所示，所述循环组件2还包括第一水泵23和第二水泵24，所述第一水泵23设于所述第一循环管21，所述第二水泵24设于所述第二循环管22。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通过在第一循环管21上设置第一水泵23，从而利用第一水泵23提高第一循环通道内水流的循环能力。通过在第二循环管22上设置第二水泵24，从而利用第二水泵24提高第二循环通道内制冷或制热液的循环能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在一实施例中，如图1所示，所述循环组件2还包括保温水箱25，所述保温水箱25内设有换热管，所述换热管与所述第一循环管21连通。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窗体结构1的第一液体腔131通过第一循环管21与保温水箱25连接，使形成的第一循环通道成为太阳能热利用系统，如此在日间，水流流过第一液体腔131，吸收部分入射太阳辐照，通过对流传热与第一玻璃层121发生热量交换。水温升高并流向保温水箱25中的换热管，如此可在保温水箱25内通过换热管对市政给水进行预加热，经过热交换的水流在第一水泵23作用下，重新回到第一液体腔131实现循环水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可以理解的，保温水箱25中经过换热管热交换的温水流经水加热器，升温并流至建筑生活热水用水点，如此可实现太阳能利用的同时，通过第一液体腔131内水流形成的水膜实现遮阳作用。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在一实施例中，如图1所示，所述循环组件2还包括与所述第二循环管22连接的冷源26，所述冷源26为高温制冷机组、地埋管换热器、地源热泵机组、水源热泵机组或冷却塔。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窗体结构1的第二液体腔133通过第二循环管22与冷源26连接，使形成的第二循环通道成为辐射供冷或供热系统。在有供冷需要的时段，制冷液从冷源26出发，流经第二液体腔133，吸收第四玻璃层124的热量，降低内侧玻璃温度，从而调节室内热环境。由于第二玻璃层122与第三玻璃层123之间形成有气体腔132，也即气体腔132隔断了第一液体腔131和第二液体腔133之间的热交换，从而进一步增大窗体结构1的整体热阻，减少室外环境及玻璃升温对于室内热环境的不利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冷源26可选为高温制冷机组、地埋管换热器、地源热泵机组、水源热泵机组或冷却塔。可以理解的，冷源26可用于对制冷或制热液实现制冷或制热，具体根据实际应用场景选择，在此不做限定。当然，在采用地埋管换热器、地源热泵机组时，同时实现了对地热能的利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节能水流窗100从环保角度来说，实现了太阳能建筑一体化，低碳节能，从而有利于可持续发展目标，而且极大的节省太阳能系统的占地面积。从室内环境角度来说，节能水流窗100可以吸收多余的太阳辐射，减少室内空调制冷负荷，节约电能；且防止室内眩光问题引起的不舒适，从而营造良好的室内热环境和光环境。从经济效益角度来说，节能水流窗100可以减少室内空调制冷负荷，节约电能和建筑使用成本。其该节能水流窗100安装方便，实现了窗体的自遮阳，可以不再安装其它的外遮阳设施，从而减少外遮阳的高空坠物风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通过数值模拟的方式计算了安装该节能水流窗100的空调房间，制冷季节室内得热量与太阳辐照利用情况。并以此为基础，分析了节能水流窗100的运行能效、建筑节能潜力和静态投资回收期。该节能水流窗100可大幅削减室内得热量和空调制冷负荷，节约电费；与双层玻璃幕墙相比，该节能水流窗100对应的平均太阳辐照透过率从0.306降低到0.107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第二液体腔133水流层的入口水温低于等于20.0℃时，室内综合得热量小于太阳辐照透射所引起的室内得热。即节能水流窗100从功能上部分取代传统空调末端。在室外环境气温更高的炎热夏季，节能水流窗100可以更加有效地利用高温冷水，将热量从围护结构中转移走。该节能水流窗100更适合于制冷季长、平均温度高的地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该节能水流窗100实现了太阳能建筑一体化，且太阳能热利用效率达到15.0％以上，节约建筑生活热水系统能耗。第二液体腔133水流循环的入口温度降低，对第一液体腔131水流循环的吸热效率的影响较小。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综合考虑空调系统与热水系统的电费节约，以及节能水流窗100的循环水泵、高温冷源26电能消耗，以及额外增加的初始投资费用，节能水流窗100在特定气候条件下的静态投资回收期为8年以内，具有良好的经济效益和环保效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在供暖季节，节能水流窗100可放空水流，以多层空气夹层的形式增大维护系统热阻，减少室内热损失；亦可以通入低温热水，进行室内供暖。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可选实施例，并非因此限制本实用新型的专利范围，凡是在本实用新型的构思下，利用本实用新型说明书及附图内容所作的等效结构变换，或直接/间接运用在其他相关的技术领域均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94.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31.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