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4.9.0.0 -->
  <w:body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243840</wp:posOffset>
            </wp:positionV>
            <wp:extent cx="7559040" cy="1313815"/>
            <wp:effectExtent l="0" t="0" r="3810" b="635"/>
            <wp:wrapNone/>
            <wp:docPr id="1" name="图片 22" descr="C:\Users\Qimeng\Desktop\3333.png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 descr="C:\Users\Qimeng\Desktop\3333.png33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 w:rsidRPr="000F1B27" w:rsidP="000F1B27">
      <w:pPr>
        <w:tabs>
          <w:tab w:val="left" w:pos="2400"/>
        </w:tabs>
        <w:jc w:val="center"/>
        <w:rPr>
          <w:color w:val="000000"/>
          <w:sz w:val="48"/>
          <w:szCs w:val="48"/>
        </w:rPr>
      </w:pPr>
      <w:bookmarkStart w:id="0" w:name="_GoBack"/>
      <w:r w:rsidRPr="000F1B27">
        <w:rPr>
          <w:noProof/>
          <w:color w:val="000000"/>
          <w:sz w:val="48"/>
          <w:szCs w:val="48"/>
        </w:rPr>
        <w:t>一种汽车仪表台</w:t>
      </w:r>
    </w:p>
    <w:p w:rsidR="000F1B27">
      <w:pPr>
        <w:tabs>
          <w:tab w:val="left" w:pos="2400"/>
        </w:tabs>
        <w:rPr>
          <w:rFonts w:ascii="宋体" w:hAnsi="宋体" w:cs="宋体" w:hint="eastAsia"/>
          <w:color w:val="000000"/>
          <w:sz w:val="22"/>
          <w:szCs w:val="22"/>
        </w:rPr>
      </w:pPr>
      <w:bookmarkEnd w:id="0"/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2876FB">
      <w:pPr>
        <w:tabs>
          <w:tab w:val="left" w:pos="2400"/>
        </w:tabs>
        <w:rPr>
          <w:rFonts w:hint="eastAsia"/>
        </w:rPr>
      </w:pPr>
    </w:p>
    <w:tbl>
      <w:tblPr>
        <w:tblStyle w:val="TableGrid"/>
        <w:tblW w:w="9354" w:type="dxa"/>
        <w:tblLayout w:type="fixed"/>
        <w:tblLook w:val="04A0"/>
      </w:tblPr>
      <w:tblGrid>
        <w:gridCol w:w="2476"/>
        <w:gridCol w:w="6878"/>
      </w:tblGrid>
      <w:tr>
        <w:tblPrEx>
          <w:tblW w:w="9354" w:type="dxa"/>
          <w:tblLayout w:type="fixed"/>
          <w:tblLook w:val="04A0"/>
        </w:tblPrEx>
        <w:trPr>
          <w:trHeight w:val="53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CN201620466667.5</w:t>
            </w:r>
            <w:r>
              <w:t xml:space="preserve"> 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申请日：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20160519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申请（专利权）人：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[深圳大学]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地址：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广东省深圳市南山区南海大道3688号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发明人：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</w:pPr>
            <w:r>
              <w:t>[陈少军, 陈云飞]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主分类号：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B60K37/00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公开（公告）号：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CN205905791U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公开（公告）日：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20170125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代理机构：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深圳市恒申知识产权事务所（普通合伙）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91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代理人：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[王利彬]</w:t>
            </w:r>
          </w:p>
        </w:tc>
      </w:tr>
    </w:tbl>
    <w:p w:rsidR="002876FB">
      <w:pPr>
        <w:tabs>
          <w:tab w:val="left" w:pos="2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1431290</wp:posOffset>
                </wp:positionV>
                <wp:extent cx="1914525" cy="342900"/>
                <wp:effectExtent l="0" t="0" r="0" b="0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4525" cy="3429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:rsidR="002876FB">
                            <w:pPr>
                              <w:rPr>
                                <w:rFonts w:ascii="微软雅黑" w:eastAsia="微软雅黑" w:hAnsi="微软雅黑" w:cs="微软雅黑"/>
                                <w:color w:val="BFBF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</w:rPr>
                              <w:t>www.patexplorer.com</w:t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5" type="#_x0000_t202" style="height:27pt;margin-left:365.25pt;margin-top:112.7pt;mso-wrap-distance-bottom:0;mso-wrap-distance-left:9pt;mso-wrap-distance-right:9pt;mso-wrap-distance-top:0;mso-wrap-style:square;position:absolute;v-text-anchor:top;visibility:visible;width:150.75pt;z-index:251659264" filled="f" stroked="f" strokeweight="1.25pt">
                <v:textbox>
                  <w:txbxContent>
                    <w:p w:rsidR="002876FB">
                      <w:pPr>
                        <w:rPr>
                          <w:rFonts w:ascii="微软雅黑" w:eastAsia="微软雅黑" w:hAnsi="微软雅黑" w:cs="微软雅黑"/>
                          <w:color w:val="BFBF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/>
                        </w:rPr>
                        <w:t>www.patexplorer.com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8522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/>
      </w:tblPr>
      <w:tblGrid>
        <w:gridCol w:w="2376"/>
        <w:gridCol w:w="3305"/>
        <w:gridCol w:w="2841"/>
      </w:tblGrid>
      <w:tr>
        <w:tblPrEx>
          <w:tblW w:w="8522" w:type="dxa"/>
          <w:tblBorders>
            <w:top w:val="single" w:sz="12" w:space="0" w:color="000000"/>
            <w:bottom w:val="single" w:sz="12" w:space="0" w:color="000000"/>
          </w:tblBorders>
          <w:tblLayout w:type="fixed"/>
          <w:tblLook w:val="04A0"/>
        </w:tblPrEx>
        <w:tc>
          <w:tcPr>
            <w:tcW w:w="852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b/>
                <w:i/>
                <w:iCs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iCs/>
                <w:color w:val="000000"/>
                <w:sz w:val="30"/>
              </w:rPr>
              <w:t>（19）中</w:t>
            </w:r>
            <w:r>
              <w:rPr>
                <w:rFonts w:ascii="宋体" w:hAnsi="宋体" w:cs="宋体" w:hint="eastAsia"/>
                <w:b/>
                <w:iCs/>
                <w:color w:val="000000"/>
                <w:sz w:val="30"/>
              </w:rPr>
              <w:t>华</w:t>
            </w:r>
            <w:r>
              <w:rPr>
                <w:rFonts w:ascii="宋体" w:hAnsi="宋体" w:cs="宋体"/>
                <w:b/>
                <w:iCs/>
                <w:color w:val="000000"/>
                <w:sz w:val="30"/>
              </w:rPr>
              <w:t>人民共和国国家知识产权局</w:t>
            </w: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237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noProof/>
                <w:color w:val="000000"/>
                <w:sz w:val="30"/>
              </w:rPr>
              <w:drawing>
                <wp:inline distT="0" distB="0" distL="114300" distR="114300">
                  <wp:extent cx="914400" cy="7620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tcBorders>
              <w:top w:val="nil"/>
              <w:lef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</w:p>
        </w:tc>
        <w:tc>
          <w:tcPr>
            <w:tcW w:w="2841" w:type="dxa"/>
            <w:tcBorders>
              <w:top w:val="nil"/>
            </w:tcBorders>
            <w:shd w:val="clear" w:color="auto" w:fill="auto"/>
          </w:tcPr>
          <w:p w:rsidR="002876FB">
            <w:pPr>
              <w:jc w:val="center"/>
              <w:rPr>
                <w:rFonts w:ascii="宋体" w:hAnsi="宋体" w:cs="宋体"/>
                <w:color w:val="000000"/>
                <w:sz w:val="30"/>
              </w:rPr>
            </w:pP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</w:p>
        </w:tc>
        <w:tc>
          <w:tcPr>
            <w:tcW w:w="6146" w:type="dxa"/>
            <w:gridSpan w:val="2"/>
            <w:tcBorders>
              <w:lef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b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30"/>
              </w:rPr>
              <w:t>（12）实用新型专利</w:t>
            </w: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8522" w:type="dxa"/>
            <w:gridSpan w:val="3"/>
            <w:tcBorders>
              <w:right w:val="nil"/>
            </w:tcBorders>
            <w:shd w:val="clear" w:color="auto" w:fill="auto"/>
          </w:tcPr>
          <w:p w:rsidR="002876FB">
            <w:pPr>
              <w:jc w:val="right"/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（10）授权公告号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CN205905791U</w:t>
            </w:r>
          </w:p>
          <w:p w:rsidR="002876FB">
            <w:pPr>
              <w:jc w:val="right"/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（45）授权公告日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20170125</w:t>
            </w:r>
          </w:p>
        </w:tc>
      </w:tr>
    </w:tbl>
    <w:p w:rsidR="002876FB">
      <w:pPr>
        <w:rPr>
          <w:rFonts w:ascii="宋体" w:hAnsi="宋体" w:cs="宋体"/>
          <w:color w:val="000000"/>
          <w:sz w:val="10"/>
          <w:szCs w:val="10"/>
        </w:rPr>
      </w:pPr>
    </w:p>
    <w:tbl>
      <w:tblPr>
        <w:tblW w:w="8522" w:type="dxa"/>
        <w:tblLayout w:type="fixed"/>
        <w:tblLook w:val="04A0"/>
      </w:tblPr>
      <w:tblGrid>
        <w:gridCol w:w="4261"/>
        <w:gridCol w:w="4261"/>
      </w:tblGrid>
      <w:tr>
        <w:tblPrEx>
          <w:tblW w:w="8522" w:type="dxa"/>
          <w:tblLayout w:type="fixed"/>
          <w:tblLook w:val="04A0"/>
        </w:tblPrEx>
        <w:trPr>
          <w:trHeight w:val="4540"/>
        </w:trPr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（21）申请号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CN201620466667.5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（22）申请日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20160519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（73）专利权人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[深圳大学]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ind w:firstLine="480" w:firstLineChars="20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地址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广东省深圳市南山区南海大道3688号</w:t>
            </w:r>
          </w:p>
          <w:p w:rsidR="002876FB">
            <w:pPr>
              <w:ind w:firstLine="480" w:firstLineChars="200"/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（72）发明人 </w:t>
            </w:r>
            <w:r>
              <w:rPr>
                <w:rFonts w:ascii="宋体" w:hAnsi="宋体" w:cs="宋体"/>
                <w:color w:val="000000"/>
                <w:sz w:val="22"/>
              </w:rPr>
              <w:t>[陈少军, 陈云飞]</w:t>
            </w:r>
          </w:p>
          <w:p w:rsidR="002876FB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（74）专利代理机构 </w:t>
            </w:r>
            <w:r>
              <w:rPr>
                <w:rFonts w:ascii="宋体" w:hAnsi="宋体" w:cs="宋体"/>
                <w:color w:val="000000"/>
                <w:sz w:val="22"/>
              </w:rPr>
              <w:t>深圳市恒申知识产权事务所（普通合伙）</w:t>
            </w:r>
          </w:p>
          <w:p w:rsidR="002876FB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      代理人 </w:t>
            </w:r>
            <w:r>
              <w:rPr>
                <w:rFonts w:ascii="宋体" w:hAnsi="宋体" w:cs="宋体"/>
                <w:color w:val="000000"/>
                <w:sz w:val="22"/>
              </w:rPr>
              <w:t>[王利彬]</w:t>
            </w:r>
          </w:p>
        </w:tc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W w:w="8522" w:type="dxa"/>
          <w:tblLayout w:type="fixed"/>
          <w:tblLook w:val="04A0"/>
        </w:tblPrEx>
        <w:trPr>
          <w:trHeight w:val="938"/>
        </w:trPr>
        <w:tc>
          <w:tcPr>
            <w:tcW w:w="4261" w:type="dxa"/>
            <w:tcBorders>
              <w:top w:val="single" w:sz="12" w:space="0" w:color="auto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（54）实用新型名称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2"/>
              </w:rPr>
              <w:t>一种汽车仪表台</w:t>
            </w:r>
          </w:p>
        </w:tc>
        <w:tc>
          <w:tcPr>
            <w:tcW w:w="42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75pt;width:187.5pt">
                  <v:imagedata r:id="rId8" o:title=""/>
                </v:shape>
              </w:pict>
            </w:r>
          </w:p>
        </w:tc>
      </w:tr>
      <w:tr>
        <w:tblPrEx>
          <w:tblW w:w="8522" w:type="dxa"/>
          <w:tblLayout w:type="fixed"/>
          <w:tblLook w:val="04A0"/>
        </w:tblPrEx>
        <w:trPr>
          <w:trHeight w:val="5384"/>
        </w:trPr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（57）摘要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2"/>
              </w:rPr>
              <w:t>本实用新型适用于汽车领域，提供了一种汽车仪表台，包装仪表板及侧板，所述侧板位于所述仪表板的上方，所述侧板上设有USB端口。本实用新型提供的汽车仪表台，其侧板上设有USB端口，避免了汽车上的电子设备使用较长的连接线，进而消除了较长连接线对驾驶员的操作与视觉的不利影响，消除了安全隐患。此外也提高了驾驶室的美观与整洁。</w:t>
            </w:r>
          </w:p>
        </w:tc>
        <w:tc>
          <w:tcPr>
            <w:tcW w:w="4261" w:type="dxa"/>
            <w:vMerge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2876FB">
      <w:pPr>
        <w:rPr>
          <w:rFonts w:ascii="宋体" w:hAnsi="宋体" w:cs="宋体"/>
          <w:b/>
          <w:color w:val="000000"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</w:rPr>
              <w:t>权 利 要 求 书</w:t>
            </w:r>
          </w:p>
        </w:tc>
      </w:tr>
    </w:tbl>
    <w:p w:rsidR="002876FB">
      <w:pPr>
        <w:ind w:firstLine="480" w:firstLineChars="200"/>
        <w:rPr>
          <w:rFonts w:ascii="宋体" w:hAnsi="宋体" w:cs="宋体"/>
          <w:b/>
          <w:color w:val="000000"/>
          <w:sz w:val="32"/>
        </w:rPr>
      </w:pPr>
      <w:r>
        <w:rPr>
          <w:rFonts w:ascii="宋体" w:hAnsi="宋体" w:cs="宋体"/>
          <w:color w:val="000000"/>
          <w:sz w:val="22"/>
          <w:szCs w:val="22"/>
        </w:rPr>
        <w:t>1.一种汽车仪表台，包括仪表板及侧板，所述侧板位于所述仪表板的上方，其特征在 于，所述侧板上设有USB端口。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2.如权利要求1所述的汽车仪表台，其特征在于，所述侧板的左侧区域、中间区域或右 侧区域中，至少有一个区域设有至少一个所述的USB端口。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3.如权利要求1或2所述的汽车仪表台，其特征在于，所述USB端口的长度方向与所述仪 表板的上边缘方向平行或垂直。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b/>
          <w:color w:val="000000"/>
          <w:sz w:val="32"/>
        </w:rP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</w:rPr>
              <w:t>说 明 书</w:t>
            </w:r>
          </w:p>
        </w:tc>
      </w:tr>
    </w:tbl>
    <w:p w:rsidR="002876FB">
      <w:pPr>
        <w:ind w:firstLine="480" w:firstLineChars="200"/>
        <w:jc w:val="center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6"/>
          <w:szCs w:val="22"/>
        </w:rPr>
        <w:t>一种汽车仪表台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6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技术领域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本实用新型属于汽车领域，尤其涉及一种汽车仪表台。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背景技术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随着汽车逐渐走进千家万户，人们在选择汽车时也越来越关注汽车的综合功能及 电子装置。汽车在满足人们基本的行驶需求的同时，越来越多的提供各种电子配套功能，如 提供导航仪、行车记录仪、电视系统等。这些电子设备有一些是原厂直接安装，有一些是人 们购置汽车后根据需要再后期安装。这些电子设备通常需要USB(Universal Serial Bus， 通用串行总线)接口提供电源或其他连接作用。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传统的汽车都是在仪表台的仪表板中间位置或驾驶室中间位置设置USB端口，以 为各种电子设备充电或连线。这样的USB端口位置设置使得安装于后视镜背后的行车记录 仪需要很长的接线；前置的导航仪、手机导航等也需要较长的连接线才能与USB端口连接， 获得充电和数据输入。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现有的USB端口的位置设置已经阻碍了很多车载电子设备的使用；而且这些电子 设备的较长USB连线影响了驾驶室的美观与整洁，也影响了驾驶员的操作与视觉，带来了一 些安全隐患。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实用新型内容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为解决上述技术问题，本实用新型提供了一种汽车仪表台，旨在避免汽车上的电 子设备使用较长的USB连接线，以消除较长连接线带来的的不利影响。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本实用新型是这样实现的，一种汽车仪表台，包装仪表板及侧板，所述侧板位于所 述仪表板的上方，所述侧板上设有USB端口。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进一步地，所述侧板的左侧区域、中间区域或右侧区域中，至少有一个区域设有至 少一个所述的USB端口。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进一步地，所述USB端口的长度方向与所述仪表板的上边缘方向平行或垂直。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本实用新型与现有技术相比，有益效果在于：本实用新型提供的汽车仪表台，在侧 板上配置USB端口，避免了汽车上的电子设备使用较长的连接线，进而消除了较长连接线对 驾驶员的操作与视觉的不利影响，消除了安全隐患。此外也提高了驾驶室的美观与整洁。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附图说明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图1是本实用新型第一实施例提供的汽车仪表台中侧板的示意图；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图2是本实用新型第二实施例提供的汽车仪表台中侧板的示意图；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图3是本实用新型第三实施例提供的汽车仪表台中侧板的示意图；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图4是本实用新型第四实施例提供的汽车仪表台中侧板的示意图。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具体实施方式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为了使本实用新型的目的、技术方案及优点更加清楚明白，以下结合附图及实施 例，对本实用新型进行进一步详细说明。应当理解，此处所描述的具体实施例仅仅用以解释 本实用新型，并不用于限定本实用新型。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如图1所示，为本实用新型的第一实施例，一种汽车仪表台，包括仪表板(图中未示 出)及侧板100，侧板100位于仪表板上方，且位于汽车挡风玻璃下边缘4与仪表板上边缘5之 间。于侧板100上设有三个USB端口(USB端口1、USB端口2及USB端口3)。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具体地，USB端口1、2、3分别位于侧板100的左侧区域A、中间区域C及右侧区域B上。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具体地，USB端口1、3的长度方向与汽车仪表板上边缘5的方向垂直，USB端口2的长 度方向与汽车仪表板上边缘5的方向平行。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左侧区域A上的USB端口1方便驾驶员使用前置导航仪或者给手机充电，既缩短了 连接线长度，又方便驾驶员连接USB端口及使用相关电子设备。右侧区域B上的USB端口3方 便副驾驶座上的乘车人员给手机充电，不仅方便连接，而且使用较短的连接线即可。驾驶员 及车上其他人员可以根据所用电子设备的连接情况，选择使用左侧区域A、中间区域C、右侧 区域B上的USB端口1、2、3；也可根据安插USB端口的习惯选择安插长度方向与仪表板上边缘 方向平行或垂直的USB端口。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本实用新型的汽车仪表台上USB端口的数量并不限于上述的三个，其可以是一个、 两个或三个以上。此外，USB端口也可在侧板100上的其他位置，例如，侧板100的左侧区域、 中间区域或右侧区域中，至少有一个区域配置有至少一个USB端口。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图2所示的第二实施例中，其侧板100上设置有一个USB端口1，该USB端口1位于侧 板100的左侧区域A上。USB端口可设置在1侧板100上距离侧板100的左侧边缘1cm-20cm的部 位。USB端口1的长度方向与仪表板上边缘5的方向垂直。USB端口1的另一端与汽车供电装置 或其他USB数据输出装置相接。该汽车仪表台有利于驾驶员放置手机充电或手机导航等。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图3中所示的第三实例与上述第二实施例的不同之处主要在于，本实施例中，USB 端口3位于侧板100的右侧区域B上，其距离侧板右侧边缘线1cm-20cm。该汽车仪表台有利于 副驾驶的乘客使用电子设备，而不影响驾驶员的操作与视觉。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图4中所示的第四实施例与上述第二、第三实施例的主要区别之处在于，本实施例 中，USB端口2位于侧板100的中间区域C上，距离仪表板上边缘1cm-20cm，且USB端口2的长度 方向与仪表板上边缘5的方向平行。该汽车仪表台有利于连接位于后视镜后的行车记录仪 或连接其他布置于中间位置的电子设备。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以上所述仅为本实用新型的较佳实施例而已，并不用以限制本实用新型，凡在本 实用新型的精神和原则之内所作的任何修改、等同替换和改进等，均应包含在本实用新型 的保护范围之内。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  <w:t>说 明 书 附 图</w:t>
            </w:r>
          </w:p>
        </w:tc>
      </w:tr>
    </w:tbl>
    <w:p w:rsidR="002876FB"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7" type="#_x0000_t75" style="height:150pt;width:375pt">
            <v:imagedata r:id="rId9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图1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8" type="#_x0000_t75" style="height:140.25pt;width:375pt">
            <v:imagedata r:id="rId10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图2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9" type="#_x0000_t75" style="height:135.75pt;width:375pt">
            <v:imagedata r:id="rId11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图3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30" type="#_x0000_t75" style="height:146.25pt;width:375pt">
            <v:imagedata r:id="rId12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图4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</w:p>
    <w:sectPr>
      <w:footerReference w:type="default" r:id="rId13"/>
      <w:pgSz w:w="11906" w:h="16838"/>
      <w:pgMar w:top="1440" w:right="1800" w:bottom="1440" w:left="1800" w:header="709" w:footer="709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6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876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F1B2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49" type="#_x0000_t202" style="height:2in;margin-left:0;margin-top:0;mso-position-horizontal:center;mso-position-horizontal-relative:margin;mso-wrap-distance-bottom:0;mso-wrap-distance-left:9pt;mso-wrap-distance-right:9pt;mso-wrap-distance-top:0;mso-wrap-style:none;position:absolute;v-text-anchor:top;visibility:visible;width:2in;z-index:251659264" filled="f" stroked="f">
              <v:textbox style="mso-fit-shape-to-text:t" inset="0,0,0,0">
                <w:txbxContent>
                  <w:p w:rsidR="002876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F1B2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20"/>
  <w:noPunctuationKerning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 w:qFormat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sz w:val="18"/>
      <w:szCs w:val="18"/>
    </w:rPr>
  </w:style>
  <w:style w:type="paragraph" w:styleId="Footer">
    <w:name w:val="footer"/>
    <w:basedOn w:val="Normal"/>
    <w:link w:val="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a">
    <w:name w:val="批注框文本 字符"/>
    <w:link w:val="BalloonText"/>
    <w:rPr>
      <w:sz w:val="18"/>
      <w:szCs w:val="18"/>
    </w:rPr>
  </w:style>
  <w:style w:type="character" w:customStyle="1" w:styleId="a0">
    <w:name w:val="页眉 字符"/>
    <w:link w:val="Header"/>
    <w:uiPriority w:val="99"/>
    <w:qFormat/>
    <w:rPr>
      <w:sz w:val="18"/>
      <w:szCs w:val="18"/>
    </w:rPr>
  </w:style>
  <w:style w:type="character" w:customStyle="1" w:styleId="a1">
    <w:name w:val="页脚 字符"/>
    <w:link w:val="Footer"/>
    <w:qFormat/>
    <w:rPr>
      <w:sz w:val="18"/>
      <w:szCs w:val="18"/>
    </w:rPr>
  </w:style>
  <w:style w:type="paragraph" w:customStyle="1" w:styleId="1">
    <w:name w:val="无间隔1"/>
    <w:link w:val="a2"/>
    <w:uiPriority w:val="1"/>
    <w:qFormat/>
    <w:rPr>
      <w:rFonts w:ascii="Calibri" w:hAnsi="Calibri"/>
      <w:sz w:val="22"/>
      <w:szCs w:val="22"/>
    </w:rPr>
  </w:style>
  <w:style w:type="character" w:customStyle="1" w:styleId="a2">
    <w:name w:val="无间隔 字符"/>
    <w:link w:val="1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1564F-4946-47A1-9AAA-7EDF50A0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（19）中国人民共和国国家知识产权局</dc:title>
  <dc:creator>王彬彬</dc:creator>
  <cp:keywords>PubNum</cp:keywords>
  <cp:lastModifiedBy>dz-pc</cp:lastModifiedBy>
  <cp:revision>60</cp:revision>
  <dcterms:created xsi:type="dcterms:W3CDTF">2014-06-10T08:23:00Z</dcterms:created>
  <dcterms:modified xsi:type="dcterms:W3CDTF">2017-04-19T07:52:00Z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