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一种超薄均热板</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CN202022248481.1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20201010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[唐恒, 翁昌兴, 伍晓宇, 汤勇]</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F28D15/04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CN213688009U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20210713</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广州粤高专利商标代理有限公司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[陈卫, 王锦霞]</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CN213688009U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20210713</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CN202022248481.1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20201010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[唐恒, 翁昌兴, 伍晓宇, 汤勇]</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广州粤高专利商标代理有限公司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[陈卫, 王锦霞]</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一种超薄均热板</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93.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涉及散热器件的技术领域，更具体地，涉及一种超薄均热板，包括第一平板和第二平板，第一平板和第二平板封装且第一平板和第二平板之间形成有封闭腔体；封闭腔体内设有阵列沟槽结构，阵列沟槽结构包括蒸汽腔、凸台及吸液芯，吸液芯、蒸汽腔均设于凸台之间且蒸汽腔位于吸液芯上方，凸台上下两端分别抵接于第一平板和第二平板的内侧面。本实用新型的支撑柱和回流柱、吸液芯和蒸汽腔均在加工过程中自然形成，无需额外加工得到，可简化均热板的内部结构设计，合理分配均热板的内部空间，降低设计难度和制造难度，且助于减小均热板的厚度。</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超薄均热板，其特征在于，包括第一平板(1)和第二平板(2)，第一平板(1)和第二平板(2)封装且第一平板(1)和第二平板(2)之间形成有封闭腔体；所述封闭腔体内设有阵列沟槽结构(10)，所述阵列沟槽结构(10)包括蒸汽腔(3)、凸台(5)及吸液芯(4)，所述吸液芯(4)、蒸汽腔(3)均设于凸台(5)之间且所述蒸汽腔(3)位于吸液芯(4)上方，所述凸台(5)上下两端分别抵接于第一平板(1)和第二平板(2)的内侧面。</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2.根据权利要求1所述的超薄均热板，其特征在于，所述封闭腔体设于第一平板(1)，所述第二平板(2)为表面平整的板状结构，所述凸台(5)的高度与封闭腔体的深度相等。</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3.根据权利要求1所述的超薄均热板，其特征在于，所述吸液芯(4)包括若干呈多行多列整齐排布的微凹坑(41)，所述微凹坑(41)四周环绕有翅片(42)。</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4.根据权利要求3所述的超薄均热板，其特征在于，若干翅片(42)的顶部凹陷形成有第一弧面结构，所述微凹坑(41)底面凹陷形成有第二弧面结构。</w:t>
      </w:r>
    </w:p>
    <w:p>
      <w:pPr>
        <w:ind w:firstLine="480" w:firstLineChars="200"/>
        <w:rPr>
          <w:rFonts w:ascii="宋体" w:hAnsi="宋体" w:cs="宋体"/>
          <w:color w:val="000000"/>
          <w:sz w:val="22"/>
          <w:szCs w:val="22"/>
        </w:rPr>
      </w:pPr>
      <w:r>
        <w:rPr>
          <w:rFonts w:ascii="宋体" w:hAnsi="宋体" w:cs="宋体"/>
          <w:color w:val="000000"/>
          <w:sz w:val="22"/>
          <w:szCs w:val="22"/>
        </w:rPr>
        <w:t>5.根据权利要求3所述的超薄均热板，其特征在于，所述翅片(42)包括第一翅片(421)和第二翅片(422)，所述第一翅片(421)紧邻于微凹坑(41)四周，所述第二翅片(422)位于相邻凸台(5)之间。</w:t>
      </w:r>
    </w:p>
    <w:p>
      <w:pPr>
        <w:ind w:firstLine="480" w:firstLineChars="200"/>
        <w:rPr>
          <w:rFonts w:ascii="宋体" w:hAnsi="宋体" w:cs="宋体"/>
          <w:color w:val="000000"/>
          <w:sz w:val="22"/>
          <w:szCs w:val="22"/>
        </w:rPr>
      </w:pPr>
      <w:r>
        <w:rPr>
          <w:rFonts w:ascii="宋体" w:hAnsi="宋体" w:cs="宋体"/>
          <w:color w:val="000000"/>
          <w:sz w:val="22"/>
          <w:szCs w:val="22"/>
        </w:rPr>
        <w:t>6.根据权利要求5所述的超薄均热板，其特征在于，所述第二翅片(422)为沟槽结构，且所述第二翅片(422)的顶面高度与第一翅片(421)的顶面高度相等。</w:t>
      </w:r>
    </w:p>
    <w:p>
      <w:pPr>
        <w:ind w:firstLine="480" w:firstLineChars="200"/>
        <w:rPr>
          <w:rFonts w:ascii="宋体" w:hAnsi="宋体" w:cs="宋体"/>
          <w:color w:val="000000"/>
          <w:sz w:val="22"/>
          <w:szCs w:val="22"/>
        </w:rPr>
      </w:pPr>
      <w:r>
        <w:rPr>
          <w:rFonts w:ascii="宋体" w:hAnsi="宋体" w:cs="宋体"/>
          <w:color w:val="000000"/>
          <w:sz w:val="22"/>
          <w:szCs w:val="22"/>
        </w:rPr>
        <w:t>7.根据权利要求5所述的超薄均热板，其特征在于，所述阵列沟槽结构(10)包括纵横垂直交错的一次微沟槽(7)和二次微沟槽(8)，所述第二翅片(422)位于一次微沟槽(7)和二次微沟槽(8)内，所述第一翅片(421)位于一次微沟槽(7)与二次微沟槽(8)交错重叠处。</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8.根据权利要求7所述的超薄均热板，其特征在于，所述一次微沟槽(7)连续均匀分布，所述二次微沟槽(8)连续均匀分布，相邻一次微沟槽(7)之间的距离与相邻二次微沟槽(8)之间的距离相等。</w:t>
      </w:r>
    </w:p>
    <w:p>
      <w:pPr>
        <w:ind w:firstLine="480" w:firstLineChars="200"/>
        <w:rPr>
          <w:rFonts w:ascii="宋体" w:hAnsi="宋体" w:cs="宋体"/>
          <w:color w:val="000000"/>
          <w:sz w:val="22"/>
          <w:szCs w:val="22"/>
        </w:rPr>
      </w:pPr>
      <w:r>
        <w:rPr>
          <w:rFonts w:ascii="宋体" w:hAnsi="宋体" w:cs="宋体"/>
          <w:color w:val="000000"/>
          <w:sz w:val="22"/>
          <w:szCs w:val="22"/>
        </w:rPr>
        <w:t>9.根据权利要求7所述的超薄均热板，其特征在于，所述一次微沟槽(7)与二次微沟槽(8)采用相同的加工方式加工，所述一次微沟槽(7)与二次微沟槽(8)的加工方向垂直。</w:t>
      </w:r>
    </w:p>
    <w:p>
      <w:pPr>
        <w:ind w:firstLine="480" w:firstLineChars="200"/>
        <w:rPr>
          <w:rFonts w:ascii="宋体" w:hAnsi="宋体" w:cs="宋体"/>
          <w:color w:val="000000"/>
          <w:sz w:val="22"/>
          <w:szCs w:val="22"/>
        </w:rPr>
      </w:pPr>
      <w:r>
        <w:rPr>
          <w:rFonts w:ascii="宋体" w:hAnsi="宋体" w:cs="宋体"/>
          <w:color w:val="000000"/>
          <w:sz w:val="22"/>
          <w:szCs w:val="22"/>
        </w:rPr>
        <w:t>10.根据权利要求3至9任一项所述的超薄均热板，其特征在于，所述蒸汽腔(3)形成于翅片(42)顶部与凸台(5)顶部之间。</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一种超薄均热板</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本实用新型涉及散热器件的技术领域，更具体地，涉及一种超薄均热板。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微电子技术和信息产业的飞速发展，电子器件的高性能、小型化、集成化已经成为现代电子设备发展的主流趋势。电子芯片的高集成度、高功耗及小尺寸导致芯片的热流密度大幅增加，传热与散热问题越发严峻。超薄均热板是由带有吸液芯结构的薄平板焊接封装而成的封闭腔体，具有较大的散热面积和较好的柔性，被广泛应用于高热流密度的电子器件散热。随着超薄均热板厚度的进一步降低，微沟槽吸液芯成为较好的选择。目前，微沟槽吸液芯主要采用犁削-挤压成形、激光刻蚀、化学腐蚀等特殊制造工艺进行加工，受到加工工艺的限制，加工完成后的微沟槽结构单一、精度较差，导致吸液芯毛细压力较低、尺寸相对较大，进而影响超薄均热板的传热性能和限制超薄均热板厚度的降低，目前超薄均热板的厚度大多在1mm以上。另外，目前超薄均热板的吸液芯结构、蒸汽腔、回流柱以及支撑柱等关键组成部分无法一次加工，制造过程繁琐复杂、效率较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中国专利CN103344142A公开了一种具有分形槽-孔结构的均热板蒸发吸液芯，包括蒸发板，沿蒸发板的蒸发面的纵向和横向阵列分布有分形槽，分形槽的槽顶有翅片形成的半封闭矩形开口的狭缝结构。上述方案虽然通过设置横向纵向交错分布的分形槽及在槽顶设置翅片，增加了蒸发面的比表面积，有利于提高毛细吸力及均热板蒸发面的孔隙率、起到强化池沸腾的作用。然而，上述方案中吸液结构单一、毛细压力的提升受限，且上述方案的吸液芯中缺乏回流柱及支撑柱，应用时需另外加工回流柱及支撑柱，无疑大大增加其应用难度。</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本实用新型的目的在于克服现有技术中的不足，提供一种超薄均热板，吸液芯、蒸汽腔和回流柱在加工时自然形成，无需额外加工回流柱及支撑柱，设计难度和制造难度低，有利于减小均热板厚度。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为解决上述技术问题，本实用新型采用的技术方案是：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提供一种超薄均热板，包括第一平板和第二平板，第一平板和第二平板封装且第一平板和第二平板之间形成有封闭腔体；所述封闭腔体内设有阵列沟槽结构，所述阵列沟槽结构包括蒸汽腔、凸台及吸液芯，所述吸液芯、蒸汽腔均设于凸台之间且所述蒸汽腔位于吸液芯上方，所述凸台上下两端分别抵接于第一平板和第二平板的内侧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超薄均热板，使用时对封闭腔体抽真空和灌注工作介质，凸台既可作为液态工作介质的回流柱，又可作为防止超薄均热板凹陷/膨胀的支撑柱，吸液芯、蒸汽腔和回流柱同时加工成型，无需额外增加回流柱和支撑柱，蒸汽腔和吸液芯上下布置且同位于阵列沟槽结构内，可简化均热板的内部结构设计，合理分配均热板的内部空间，设计难度和制造难度低，助于减小均热板的厚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进一步地，所述封闭腔体设于第一平板，所述第二平板为表面平整的板状结构，所述凸台的高度与封闭腔体的深度相等。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进一步地，所述吸液芯包括若干呈多行多列整齐排布的微凹坑，所述微凹坑四周环绕有翅片。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进一步地，若干翅片的顶部凹陷形成有第一弧面结构，所述微凹坑底面凹陷形成有第二弧面结构。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进一步地，所述翅片包括第一翅片和第二翅片，所述第一翅片紧邻于微凹坑四周，所述第二翅片位于相邻凸台之间。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进一步地，所述第二翅片为沟槽结构，且所述第二翅片的顶面高度与第一翅片的顶面高度相等。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进一步地，所述阵列沟槽结构包括纵横垂直交错的一次微沟槽和二次微沟槽，所述第二翅片位于一次微沟槽和二次微沟槽内，所述第一翅片位于一次微沟槽与二次微沟槽交错重叠处。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进一步地，所述一次微沟槽连续均匀分布，所述二次微沟槽连续均匀分布，相邻一次微沟槽之间的距离与相邻二次微沟槽之间的距离相等。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进一步地，所述一次微沟槽与二次微沟槽采用相同的加工方式加工，所述一次微沟槽与二次微沟槽的加工方向垂直。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进一步地，所述蒸汽腔形成于翅片顶部与凸台顶部之间。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与现有技术相比，本实用新型的有益效果是：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超薄均热板，自带回流柱与支撑柱，无需额外加工，应用难度低；蒸汽腔和吸液芯上下布置并同位于阵列沟槽内，简化均热板的内部结构设计，合理分配均热板的内部空间，助于减小均热板的厚度；且本发明超薄均热板由于微凹坑和翅片的结构设置，有效提升吸液芯的毛细压力，改善超薄均热板的传热性能。</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图1为本实用新型的超薄均热板的结构示意图；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图2为阵列沟槽结构的结构示意图；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附图中：1-第一平板；2-第二平板；3-蒸汽腔；4-吸液芯；41-微凹坑；5-凸台；7-一次微沟槽；8-二次微沟槽；10-阵列沟槽结构。</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结合具体实施方式对本实用新型作进一步的说明。其中，附图仅用于示例性说明，表示的仅是示意图，而非实物图，不能理解为对本专利的限制；为了更好地说明本实用新型的实施例，附图某些部件会有省略、放大或缩小，并不代表实际产品的尺寸；对本领域技术人员来说，附图中某些公知结构及其说明可能省略是可以理解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实施例的附图中相同或相似的标号对应相同或相似的部件；在本实用新型的描述中，需要理解的是，若有术语“上”、“下”、“左”、“右”等指示的方位或位置关系为基于附图所示的方位或位置关系，仅是为了便于描述本实用新型和简化描述，而不是指示或暗示所指的装置或元件必须具有特定的方位、以特定的方位构造和操作，因此附图中描述位置关系的用语仅用于示例性说明，不能理解为对本专利的限制，对于本领域的普通技术人员而言，可以根据具体情况理解上述术语的具体含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1至图2所示为本实用新型的超薄均热板的实施例，包括第一平板1和第二平板2，第一平板1和第二平板2封装且第一平板1和第二平板2之间形成有封闭腔体；封闭腔体内设有阵列沟槽结构10，阵列沟槽结构10包括蒸汽腔3、凸台5及吸液芯4，吸液芯4、蒸汽腔3均设于凸台5之间且蒸汽腔3位于吸液芯4上方，凸台5上下两端分别抵接于第一平板1和第二平板2的内侧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施例实施时，对封闭腔体抽真空和灌注工作介质，凸台5既可作为液态工作介质的回流柱，又可作为防止超薄均热板凹陷/膨胀的支撑柱，吸液芯、蒸汽腔和回流柱同时加工成型，无需额外增加回流柱和支撑柱，蒸汽腔和吸液芯上下布置且同位于阵列沟槽结构内，可简化均热板的内部结构设计，合理分配均热板的内部空间，设计难度和制造难度低，助于减小均热板的厚度。可以得知的是，与封闭腔体连通设置有充液口和抽真空口，当然充液口和抽真空口也可合并为一个。</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封闭腔体设于第一平板1，第二平板2为表面平整的板状结构，凸台的高度与封闭腔体的深度相等。如此设置，阵列沟槽结构10在第一平板1上加工得到，封闭腔体也在第一平板1上加工得到，第二平板2采用表面平整的板状结构，可简化加工工序、降低加工成本。另外，本实施例中的凸台为在加工吸液芯4过程中形成的结构，而不是额外加工得到的结构，具有很强的实用性和适用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吸液芯4包括若干呈多行多列整齐排布的微凹坑41，微凹坑41四周环绕有翅片42。其中，每个微凹坑41相当于微型的储液池，可储存工作介质，可有效提升吸液芯4的毛细压力，提高超薄均热板的传热性能；翅片42的形成也可助于提高均热板的传热性能。其中，若干翅片42的顶部凹陷形成有第一弧面结构，微凹坑41底面凹陷形成有第二弧面结构。第一弧面结构和第二弧面结构的设置助于工作介质的流动，避免流动过程中形成涡流影响传热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翅片包括第一翅片421和第二翅片422，第一翅片421紧邻于微凹坑四周，第二翅片422位于相邻凸台5之间。本实施例中，第一翅片421和第二翅片422的结构存在差异，结构丰富，尺寸较小，可增大吸液芯的毛细压力，有助于工作介质均匀分布，改善均热板的均匀效果，但第一翅片421和第二翅片422的具体结构并不作为本实用新型的限制性规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第二翅片422为沟槽结构，且第二翅片422的顶面高度与第一翅片421的顶面高度相等。阵列沟槽结构10包括纵横垂直交错的一次微沟槽7和二次微沟槽8，第二翅片422位于一次微沟槽7和二次微沟槽8内，第一翅片7位于一次微沟槽7和二次微沟槽8交错重叠处。具体地，第二翅片422为加工一次微沟槽7和二次微沟槽8时自然形成，第一翅片421为在一次微沟槽7上加工二次微沟槽8时自然形成，凸台5、第一翅片421和第二翅片422、蒸汽腔3均在加工一次微沟槽7和二次微沟槽8时自然形成，无需额外加工。本实施例实施时，一次微沟槽7形成于同行或同列相邻凸台5之间，二次微沟槽8为一次微沟槽7的再加工，第一翅片421位于四组第二翅片422的中心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一次微沟槽7连续均匀分布，二次微沟槽8连续均匀分布，相邻一次微沟槽7之间的距离与相邻二次微沟槽8之间的距离相等。需要说明的是，这是为了获得较好的传热效果而做出的优选，并不作为本实用新型的限制性规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一次微沟槽7与二次微沟槽8采用相同的加工方式加工，一次微沟槽7与二次微沟槽8的加工方向垂直，二次微沟槽8在一次微沟槽7上加工得到。如此结构组成的阵列沟槽结构10，对加工要求较低，易于实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其中一个实施例中，蒸汽腔3形成于翅片42顶部与凸台5顶部之间如此设置，蒸汽腔3和吸液芯4同位于阵列沟槽结构内，可简化均热板的内部结构设计，均热板内部空间得到合理分配，可有效减小均热板的厚度，本实施例的均热板的厚度可低于0.5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上述具体实施方式的具体内容中，各技术特征可以进行任意不矛盾的组合，为使描述简洁，未对上述各个技术特征所有可能的组合都进行描述，然而，只要这些技术特征的组合不存在矛盾，都应当认为是本说明书记载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显然，本实用新型的上述实施例仅仅是为清楚地说明本实用新型所作的举例，而并非是对本实用新型的实施方式的限定。对于所属领域的普通技术人员来说，在上述说明的基础上还可以做出其它不同形式的变化或变动。这里无需也无法对所有的实施方式予以穷举。凡在本实用新型的精神和原则之内所作的任何修改、等同替换和改进等，均应包含在本实用新型权利要求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88.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15.2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1"/>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