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4.9.0.0 -->
  <w:body>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r>
        <w:rPr>
          <w:noProof/>
        </w:rPr>
        <w:drawing>
          <wp:anchor distT="0" distB="0" distL="114300" distR="114300" simplePos="0" relativeHeight="251660288" behindDoc="0" locked="0" layoutInCell="1" allowOverlap="1">
            <wp:simplePos x="0" y="0"/>
            <wp:positionH relativeFrom="column">
              <wp:posOffset>-1143000</wp:posOffset>
            </wp:positionH>
            <wp:positionV relativeFrom="paragraph">
              <wp:posOffset>243840</wp:posOffset>
            </wp:positionV>
            <wp:extent cx="7559040" cy="1313815"/>
            <wp:effectExtent l="0" t="0" r="3810" b="635"/>
            <wp:wrapNone/>
            <wp:docPr id="1" name="图片 22" descr="C:\Users\Qimeng\Desktop\3333.png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2" descr="C:\Users\Qimeng\Desktop\3333.png3333"/>
                    <pic:cNvPicPr>
                      <a:picLocks noChangeAspect="1"/>
                    </pic:cNvPicPr>
                  </pic:nvPicPr>
                  <pic:blipFill>
                    <a:blip xmlns:r="http://schemas.openxmlformats.org/officeDocument/2006/relationships" r:embed="rId6"/>
                    <a:stretch>
                      <a:fillRect/>
                    </a:stretch>
                  </pic:blipFill>
                  <pic:spPr>
                    <a:xfrm>
                      <a:off x="0" y="0"/>
                      <a:ext cx="7559040" cy="1313815"/>
                    </a:xfrm>
                    <a:prstGeom prst="rect">
                      <a:avLst/>
                    </a:prstGeom>
                    <a:noFill/>
                    <a:ln w="9525">
                      <a:noFill/>
                    </a:ln>
                  </pic:spPr>
                </pic:pic>
              </a:graphicData>
            </a:graphic>
          </wp:anchor>
        </w:drawing>
      </w: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rsidRPr="000F1B27" w:rsidP="000F1B27">
      <w:pPr>
        <w:tabs>
          <w:tab w:val="left" w:pos="2400"/>
        </w:tabs>
        <w:jc w:val="center"/>
        <w:rPr>
          <w:color w:val="000000"/>
          <w:sz w:val="48"/>
          <w:szCs w:val="48"/>
        </w:rPr>
      </w:pPr>
      <w:bookmarkStart w:id="0" w:name="_GoBack"/>
      <w:r w:rsidRPr="000F1B27">
        <w:rPr>
          <w:noProof/>
          <w:color w:val="000000"/>
          <w:sz w:val="48"/>
          <w:szCs w:val="48"/>
        </w:rPr>
        <w:t>一种多气囊型束腰带</w:t>
      </w:r>
    </w:p>
    <w:p w:rsidR="000F1B27">
      <w:pPr>
        <w:tabs>
          <w:tab w:val="left" w:pos="2400"/>
        </w:tabs>
        <w:rPr>
          <w:rFonts w:ascii="宋体" w:hAnsi="宋体" w:cs="宋体" w:hint="eastAsia"/>
          <w:color w:val="000000"/>
          <w:sz w:val="22"/>
          <w:szCs w:val="22"/>
        </w:rPr>
      </w:pPr>
      <w:bookmarkEnd w:id="0"/>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2876FB">
      <w:pPr>
        <w:tabs>
          <w:tab w:val="left" w:pos="2400"/>
        </w:tabs>
        <w:rPr>
          <w:rFonts w:hint="eastAsia"/>
        </w:rPr>
      </w:pPr>
    </w:p>
    <w:tbl>
      <w:tblPr>
        <w:tblStyle w:val="TableGrid"/>
        <w:tblW w:w="9354" w:type="dxa"/>
        <w:tblLayout w:type="fixed"/>
        <w:tblLook w:val="04A0"/>
      </w:tblPr>
      <w:tblGrid>
        <w:gridCol w:w="2476"/>
        <w:gridCol w:w="6878"/>
      </w:tblGrid>
      <w:tr>
        <w:tblPrEx>
          <w:tblW w:w="9354" w:type="dxa"/>
          <w:tblLayout w:type="fixed"/>
          <w:tblLook w:val="04A0"/>
        </w:tblPrEx>
        <w:trPr>
          <w:trHeight w:val="534"/>
        </w:trPr>
        <w:tc>
          <w:tcPr>
            <w:tcW w:w="2476" w:type="dxa"/>
            <w:tcBorders>
              <w:top w:val="nil"/>
              <w:left w:val="nil"/>
              <w:bottom w:val="nil"/>
              <w:right w:val="nil"/>
            </w:tcBorders>
          </w:tcPr>
          <w:p w:rsidR="002876FB">
            <w:pPr>
              <w:tabs>
                <w:tab w:val="left" w:pos="2400"/>
              </w:tabs>
              <w:spacing w:line="480" w:lineRule="auto"/>
              <w:jc w:val="right"/>
            </w:pPr>
            <w:r>
              <w:rPr>
                <w:rFonts w:hint="eastAsia"/>
              </w:rPr>
              <w:t>申请号：</w:t>
            </w:r>
          </w:p>
        </w:tc>
        <w:tc>
          <w:tcPr>
            <w:tcW w:w="6878" w:type="dxa"/>
            <w:tcBorders>
              <w:top w:val="nil"/>
              <w:left w:val="nil"/>
              <w:bottom w:val="nil"/>
              <w:right w:val="nil"/>
            </w:tcBorders>
          </w:tcPr>
          <w:p w:rsidR="002876FB">
            <w:pPr>
              <w:tabs>
                <w:tab w:val="left" w:pos="2400"/>
              </w:tabs>
              <w:spacing w:line="480" w:lineRule="auto"/>
            </w:pPr>
            <w:r>
              <w:t>CN202020256478.1</w:t>
            </w:r>
            <w:r>
              <w:t xml:space="preserve"> </w:t>
            </w:r>
          </w:p>
        </w:tc>
      </w:tr>
      <w:tr>
        <w:tblPrEx>
          <w:tblW w:w="9354" w:type="dxa"/>
          <w:tblLayout w:type="fixed"/>
          <w:tblLook w:val="04A0"/>
        </w:tblPrEx>
        <w:trPr>
          <w:trHeight w:val="474"/>
        </w:trPr>
        <w:tc>
          <w:tcPr>
            <w:tcW w:w="2476" w:type="dxa"/>
            <w:tcBorders>
              <w:top w:val="nil"/>
              <w:left w:val="nil"/>
              <w:bottom w:val="nil"/>
              <w:right w:val="nil"/>
            </w:tcBorders>
          </w:tcPr>
          <w:p w:rsidR="002876FB">
            <w:pPr>
              <w:tabs>
                <w:tab w:val="left" w:pos="2400"/>
              </w:tabs>
              <w:spacing w:line="480" w:lineRule="auto"/>
              <w:jc w:val="right"/>
            </w:pPr>
            <w:r>
              <w:rPr>
                <w:rFonts w:hint="eastAsia"/>
              </w:rPr>
              <w:t>申请日：</w:t>
            </w:r>
          </w:p>
        </w:tc>
        <w:tc>
          <w:tcPr>
            <w:tcW w:w="6878" w:type="dxa"/>
            <w:tcBorders>
              <w:top w:val="nil"/>
              <w:left w:val="nil"/>
              <w:bottom w:val="nil"/>
              <w:right w:val="nil"/>
            </w:tcBorders>
          </w:tcPr>
          <w:p w:rsidR="002876FB">
            <w:pPr>
              <w:tabs>
                <w:tab w:val="left" w:pos="2400"/>
              </w:tabs>
              <w:spacing w:line="480" w:lineRule="auto"/>
            </w:pPr>
            <w:r>
              <w:t>20200304</w:t>
            </w:r>
          </w:p>
        </w:tc>
      </w:tr>
      <w:tr>
        <w:tblPrEx>
          <w:tblW w:w="9354" w:type="dxa"/>
          <w:tblLayout w:type="fixed"/>
          <w:tblLook w:val="04A0"/>
        </w:tblPrEx>
        <w:trPr>
          <w:trHeight w:val="474"/>
        </w:trPr>
        <w:tc>
          <w:tcPr>
            <w:tcW w:w="2476" w:type="dxa"/>
            <w:tcBorders>
              <w:top w:val="nil"/>
              <w:left w:val="nil"/>
              <w:bottom w:val="nil"/>
              <w:right w:val="nil"/>
            </w:tcBorders>
          </w:tcPr>
          <w:p w:rsidR="002876FB">
            <w:pPr>
              <w:tabs>
                <w:tab w:val="left" w:pos="2400"/>
              </w:tabs>
              <w:spacing w:line="480" w:lineRule="auto"/>
              <w:jc w:val="right"/>
            </w:pPr>
            <w:r>
              <w:rPr>
                <w:rFonts w:hint="eastAsia"/>
              </w:rPr>
              <w:t>申请（专利权）人：</w:t>
            </w:r>
          </w:p>
        </w:tc>
        <w:tc>
          <w:tcPr>
            <w:tcW w:w="6878" w:type="dxa"/>
            <w:tcBorders>
              <w:top w:val="nil"/>
              <w:left w:val="nil"/>
              <w:bottom w:val="nil"/>
              <w:right w:val="nil"/>
            </w:tcBorders>
          </w:tcPr>
          <w:p w:rsidR="002876FB">
            <w:pPr>
              <w:tabs>
                <w:tab w:val="left" w:pos="2400"/>
              </w:tabs>
              <w:spacing w:line="480" w:lineRule="auto"/>
            </w:pPr>
            <w:r>
              <w:t>[深圳大学]</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地址：</w:t>
            </w:r>
          </w:p>
        </w:tc>
        <w:tc>
          <w:tcPr>
            <w:tcW w:w="6878" w:type="dxa"/>
            <w:tcBorders>
              <w:top w:val="nil"/>
              <w:left w:val="nil"/>
              <w:bottom w:val="nil"/>
              <w:right w:val="nil"/>
            </w:tcBorders>
          </w:tcPr>
          <w:p w:rsidR="002876FB">
            <w:pPr>
              <w:tabs>
                <w:tab w:val="left" w:pos="2400"/>
              </w:tabs>
              <w:spacing w:line="480" w:lineRule="auto"/>
            </w:pPr>
            <w:r>
              <w:t>广东省深圳市南山区南海大道3688号</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发明人：</w:t>
            </w:r>
          </w:p>
        </w:tc>
        <w:tc>
          <w:tcPr>
            <w:tcW w:w="6878" w:type="dxa"/>
            <w:tcBorders>
              <w:top w:val="nil"/>
              <w:left w:val="nil"/>
              <w:bottom w:val="nil"/>
              <w:right w:val="nil"/>
            </w:tcBorders>
          </w:tcPr>
          <w:p w:rsidR="002876FB">
            <w:pPr>
              <w:spacing w:line="480" w:lineRule="auto"/>
            </w:pPr>
            <w:r>
              <w:t>[黄海明, 卓煜凡]</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主分类号：</w:t>
            </w:r>
          </w:p>
        </w:tc>
        <w:tc>
          <w:tcPr>
            <w:tcW w:w="6878" w:type="dxa"/>
            <w:tcBorders>
              <w:top w:val="nil"/>
              <w:left w:val="nil"/>
              <w:bottom w:val="nil"/>
              <w:right w:val="nil"/>
            </w:tcBorders>
          </w:tcPr>
          <w:p w:rsidR="002876FB">
            <w:pPr>
              <w:tabs>
                <w:tab w:val="left" w:pos="2400"/>
              </w:tabs>
              <w:spacing w:line="480" w:lineRule="auto"/>
            </w:pPr>
            <w:r>
              <w:t>A41D13/05</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公开（公告）号：</w:t>
            </w:r>
          </w:p>
        </w:tc>
        <w:tc>
          <w:tcPr>
            <w:tcW w:w="6878" w:type="dxa"/>
            <w:tcBorders>
              <w:top w:val="nil"/>
              <w:left w:val="nil"/>
              <w:bottom w:val="nil"/>
              <w:right w:val="nil"/>
            </w:tcBorders>
          </w:tcPr>
          <w:p w:rsidR="002876FB">
            <w:pPr>
              <w:tabs>
                <w:tab w:val="left" w:pos="2400"/>
              </w:tabs>
              <w:spacing w:line="480" w:lineRule="auto"/>
            </w:pPr>
            <w:r>
              <w:t>CN212233163U</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公开（公告）日：</w:t>
            </w:r>
          </w:p>
        </w:tc>
        <w:tc>
          <w:tcPr>
            <w:tcW w:w="6878" w:type="dxa"/>
            <w:tcBorders>
              <w:top w:val="nil"/>
              <w:left w:val="nil"/>
              <w:bottom w:val="nil"/>
              <w:right w:val="nil"/>
            </w:tcBorders>
          </w:tcPr>
          <w:p w:rsidR="002876FB">
            <w:pPr>
              <w:tabs>
                <w:tab w:val="left" w:pos="2400"/>
              </w:tabs>
              <w:spacing w:line="480" w:lineRule="auto"/>
            </w:pPr>
            <w:r>
              <w:t>20201229</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代理机构：</w:t>
            </w:r>
          </w:p>
        </w:tc>
        <w:tc>
          <w:tcPr>
            <w:tcW w:w="6878" w:type="dxa"/>
            <w:tcBorders>
              <w:top w:val="nil"/>
              <w:left w:val="nil"/>
              <w:bottom w:val="nil"/>
              <w:right w:val="nil"/>
            </w:tcBorders>
          </w:tcPr>
          <w:p w:rsidR="002876FB">
            <w:pPr>
              <w:tabs>
                <w:tab w:val="left" w:pos="2400"/>
              </w:tabs>
              <w:spacing w:line="480" w:lineRule="auto"/>
            </w:pPr>
            <w:r>
              <w:t>深圳市君胜知识产权代理事务所（普通合伙）</w:t>
            </w:r>
          </w:p>
        </w:tc>
      </w:tr>
      <w:tr>
        <w:tblPrEx>
          <w:tblW w:w="9354" w:type="dxa"/>
          <w:tblLayout w:type="fixed"/>
          <w:tblLook w:val="04A0"/>
        </w:tblPrEx>
        <w:trPr>
          <w:trHeight w:val="491"/>
        </w:trPr>
        <w:tc>
          <w:tcPr>
            <w:tcW w:w="2476" w:type="dxa"/>
            <w:tcBorders>
              <w:top w:val="nil"/>
              <w:left w:val="nil"/>
              <w:bottom w:val="nil"/>
              <w:right w:val="nil"/>
            </w:tcBorders>
          </w:tcPr>
          <w:p w:rsidR="002876FB">
            <w:pPr>
              <w:spacing w:line="480" w:lineRule="auto"/>
              <w:jc w:val="right"/>
            </w:pPr>
            <w:r>
              <w:rPr>
                <w:rFonts w:hint="eastAsia"/>
              </w:rPr>
              <w:t>代理人：</w:t>
            </w:r>
          </w:p>
        </w:tc>
        <w:tc>
          <w:tcPr>
            <w:tcW w:w="6878" w:type="dxa"/>
            <w:tcBorders>
              <w:top w:val="nil"/>
              <w:left w:val="nil"/>
              <w:bottom w:val="nil"/>
              <w:right w:val="nil"/>
            </w:tcBorders>
          </w:tcPr>
          <w:p w:rsidR="002876FB">
            <w:pPr>
              <w:tabs>
                <w:tab w:val="left" w:pos="2400"/>
              </w:tabs>
              <w:spacing w:line="480" w:lineRule="auto"/>
            </w:pPr>
            <w:r>
              <w:t>[朱阳波, 王永文]</w:t>
            </w:r>
          </w:p>
        </w:tc>
      </w:tr>
    </w:tbl>
    <w:p w:rsidR="002876FB">
      <w:pPr>
        <w:tabs>
          <w:tab w:val="left" w:pos="2400"/>
        </w:tabs>
      </w:pPr>
      <w:r>
        <w:rPr>
          <w:noProof/>
        </w:rPr>
        <mc:AlternateContent>
          <mc:Choice Requires="wps">
            <w:drawing>
              <wp:anchor distT="0" distB="0" distL="114300" distR="114300" simplePos="0" relativeHeight="251658240" behindDoc="0" locked="0" layoutInCell="1" allowOverlap="1">
                <wp:simplePos x="0" y="0"/>
                <wp:positionH relativeFrom="column">
                  <wp:posOffset>4638675</wp:posOffset>
                </wp:positionH>
                <wp:positionV relativeFrom="paragraph">
                  <wp:posOffset>1431290</wp:posOffset>
                </wp:positionV>
                <wp:extent cx="1914525" cy="342900"/>
                <wp:effectExtent l="0" t="0" r="0" b="0"/>
                <wp:wrapNone/>
                <wp:docPr id="11"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4525" cy="342900"/>
                        </a:xfrm>
                        <a:prstGeom prst="rect">
                          <a:avLst/>
                        </a:prstGeom>
                        <a:noFill/>
                        <a:ln w="15875">
                          <a:noFill/>
                        </a:ln>
                      </wps:spPr>
                      <wps:txbx>
                        <w:txbxContent>
                          <w:p w:rsidR="002876FB">
                            <w:pPr>
                              <w:rPr>
                                <w:rFonts w:ascii="微软雅黑" w:eastAsia="微软雅黑" w:hAnsi="微软雅黑" w:cs="微软雅黑"/>
                                <w:color w:val="BFBFBF"/>
                              </w:rPr>
                            </w:pPr>
                            <w:r>
                              <w:rPr>
                                <w:rFonts w:ascii="微软雅黑" w:eastAsia="微软雅黑" w:hAnsi="微软雅黑" w:cs="微软雅黑" w:hint="eastAsia"/>
                                <w:color w:val="BFBFBF"/>
                              </w:rPr>
                              <w:t>www.patexplorer.com</w:t>
                            </w:r>
                          </w:p>
                        </w:txbxContent>
                      </wps:txbx>
                      <wps:bodyPr wrap="square" anchor="t" upright="1"/>
                    </wps:wsp>
                  </a:graphicData>
                </a:graphic>
              </wp:anchor>
            </w:drawing>
          </mc:Choice>
          <mc:Fallback>
            <w:pict>
              <v:shapetype id="_x0000_t202" coordsize="21600,21600" o:spt="202" path="m,l,21600r21600,l21600,xe">
                <v:stroke joinstyle="miter"/>
                <v:path gradientshapeok="t" o:connecttype="rect"/>
              </v:shapetype>
              <v:shape id="文本框 18" o:spid="_x0000_s1025" type="#_x0000_t202" style="height:27pt;margin-left:365.25pt;margin-top:112.7pt;mso-wrap-distance-bottom:0;mso-wrap-distance-left:9pt;mso-wrap-distance-right:9pt;mso-wrap-distance-top:0;mso-wrap-style:square;position:absolute;v-text-anchor:top;visibility:visible;width:150.75pt;z-index:251659264" filled="f" stroked="f" strokeweight="1.25pt">
                <v:textbox>
                  <w:txbxContent>
                    <w:p w:rsidR="002876FB">
                      <w:pPr>
                        <w:rPr>
                          <w:rFonts w:ascii="微软雅黑" w:eastAsia="微软雅黑" w:hAnsi="微软雅黑" w:cs="微软雅黑"/>
                          <w:color w:val="BFBFBF"/>
                        </w:rPr>
                      </w:pPr>
                      <w:r>
                        <w:rPr>
                          <w:rFonts w:ascii="微软雅黑" w:eastAsia="微软雅黑" w:hAnsi="微软雅黑" w:cs="微软雅黑" w:hint="eastAsia"/>
                          <w:color w:val="BFBFBF"/>
                        </w:rPr>
                        <w:t>www.patexplorer.com</w:t>
                      </w:r>
                    </w:p>
                  </w:txbxContent>
                </v:textbox>
              </v:shape>
            </w:pict>
          </mc:Fallback>
        </mc:AlternateContent>
      </w:r>
      <w:r>
        <w:br w:type="page"/>
      </w:r>
    </w:p>
    <w:tbl>
      <w:tblPr>
        <w:tblW w:w="8522" w:type="dxa"/>
        <w:tblBorders>
          <w:top w:val="single" w:sz="12" w:space="0" w:color="000000"/>
          <w:bottom w:val="single" w:sz="12" w:space="0" w:color="000000"/>
        </w:tblBorders>
        <w:tblLayout w:type="fixed"/>
        <w:tblLook w:val="04A0"/>
      </w:tblPr>
      <w:tblGrid>
        <w:gridCol w:w="2376"/>
        <w:gridCol w:w="3305"/>
        <w:gridCol w:w="2841"/>
      </w:tblGrid>
      <w:tr>
        <w:tblPrEx>
          <w:tblW w:w="8522" w:type="dxa"/>
          <w:tblBorders>
            <w:top w:val="single" w:sz="12" w:space="0" w:color="000000"/>
            <w:bottom w:val="single" w:sz="12" w:space="0" w:color="000000"/>
          </w:tblBorders>
          <w:tblLayout w:type="fixed"/>
          <w:tblLook w:val="04A0"/>
        </w:tblPrEx>
        <w:tc>
          <w:tcPr>
            <w:tcW w:w="8522" w:type="dxa"/>
            <w:gridSpan w:val="3"/>
            <w:tcBorders>
              <w:top w:val="nil"/>
              <w:bottom w:val="nil"/>
              <w:right w:val="nil"/>
            </w:tcBorders>
            <w:shd w:val="clear" w:color="auto" w:fill="auto"/>
          </w:tcPr>
          <w:p w:rsidR="002876FB">
            <w:pPr>
              <w:rPr>
                <w:rFonts w:ascii="宋体" w:hAnsi="宋体" w:cs="宋体"/>
                <w:b/>
                <w:i/>
                <w:iCs/>
                <w:color w:val="000000"/>
                <w:sz w:val="30"/>
              </w:rPr>
            </w:pPr>
            <w:r>
              <w:rPr>
                <w:rFonts w:ascii="宋体" w:hAnsi="宋体" w:cs="宋体"/>
                <w:b/>
                <w:iCs/>
                <w:color w:val="000000"/>
                <w:sz w:val="30"/>
              </w:rPr>
              <w:t>（19）中</w:t>
            </w:r>
            <w:r>
              <w:rPr>
                <w:rFonts w:ascii="宋体" w:hAnsi="宋体" w:cs="宋体" w:hint="eastAsia"/>
                <w:b/>
                <w:iCs/>
                <w:color w:val="000000"/>
                <w:sz w:val="30"/>
              </w:rPr>
              <w:t>华</w:t>
            </w:r>
            <w:r>
              <w:rPr>
                <w:rFonts w:ascii="宋体" w:hAnsi="宋体" w:cs="宋体"/>
                <w:b/>
                <w:iCs/>
                <w:color w:val="000000"/>
                <w:sz w:val="30"/>
              </w:rPr>
              <w:t>人民共和国国家知识产权局</w:t>
            </w:r>
          </w:p>
        </w:tc>
      </w:tr>
      <w:tr>
        <w:tblPrEx>
          <w:tblW w:w="8522" w:type="dxa"/>
          <w:tblLayout w:type="fixed"/>
          <w:tblLook w:val="04A0"/>
        </w:tblPrEx>
        <w:tc>
          <w:tcPr>
            <w:tcW w:w="2376" w:type="dxa"/>
            <w:vMerge w:val="restart"/>
            <w:tcBorders>
              <w:top w:val="nil"/>
              <w:right w:val="nil"/>
            </w:tcBorders>
            <w:shd w:val="clear" w:color="auto" w:fill="auto"/>
          </w:tcPr>
          <w:p w:rsidR="002876FB">
            <w:pPr>
              <w:rPr>
                <w:rFonts w:ascii="宋体" w:hAnsi="宋体" w:cs="宋体"/>
                <w:color w:val="000000"/>
                <w:sz w:val="30"/>
              </w:rPr>
            </w:pPr>
            <w:r>
              <w:rPr>
                <w:rFonts w:ascii="宋体" w:hAnsi="宋体" w:cs="宋体"/>
                <w:noProof/>
                <w:color w:val="000000"/>
                <w:sz w:val="30"/>
              </w:rPr>
              <w:drawing>
                <wp:inline distT="0" distB="0" distL="114300" distR="114300">
                  <wp:extent cx="914400" cy="7620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7"/>
                          <a:stretch>
                            <a:fillRect/>
                          </a:stretch>
                        </pic:blipFill>
                        <pic:spPr>
                          <a:xfrm>
                            <a:off x="0" y="0"/>
                            <a:ext cx="914400" cy="762000"/>
                          </a:xfrm>
                          <a:prstGeom prst="rect">
                            <a:avLst/>
                          </a:prstGeom>
                          <a:noFill/>
                          <a:ln w="9525">
                            <a:noFill/>
                          </a:ln>
                        </pic:spPr>
                      </pic:pic>
                    </a:graphicData>
                  </a:graphic>
                </wp:inline>
              </w:drawing>
            </w:r>
          </w:p>
        </w:tc>
        <w:tc>
          <w:tcPr>
            <w:tcW w:w="3305" w:type="dxa"/>
            <w:tcBorders>
              <w:top w:val="nil"/>
              <w:left w:val="nil"/>
            </w:tcBorders>
            <w:shd w:val="clear" w:color="auto" w:fill="auto"/>
          </w:tcPr>
          <w:p w:rsidR="002876FB">
            <w:pPr>
              <w:rPr>
                <w:rFonts w:ascii="宋体" w:hAnsi="宋体" w:cs="宋体"/>
                <w:color w:val="000000"/>
                <w:sz w:val="30"/>
              </w:rPr>
            </w:pPr>
          </w:p>
        </w:tc>
        <w:tc>
          <w:tcPr>
            <w:tcW w:w="2841" w:type="dxa"/>
            <w:tcBorders>
              <w:top w:val="nil"/>
            </w:tcBorders>
            <w:shd w:val="clear" w:color="auto" w:fill="auto"/>
          </w:tcPr>
          <w:p w:rsidR="002876FB">
            <w:pPr>
              <w:jc w:val="center"/>
              <w:rPr>
                <w:rFonts w:ascii="宋体" w:hAnsi="宋体" w:cs="宋体"/>
                <w:color w:val="000000"/>
                <w:sz w:val="30"/>
              </w:rPr>
            </w:pPr>
          </w:p>
        </w:tc>
      </w:tr>
      <w:tr>
        <w:tblPrEx>
          <w:tblW w:w="8522" w:type="dxa"/>
          <w:tblLayout w:type="fixed"/>
          <w:tblLook w:val="04A0"/>
        </w:tblPrEx>
        <w:tc>
          <w:tcPr>
            <w:tcW w:w="2376" w:type="dxa"/>
            <w:vMerge/>
            <w:tcBorders>
              <w:right w:val="nil"/>
            </w:tcBorders>
            <w:shd w:val="clear" w:color="auto" w:fill="auto"/>
          </w:tcPr>
          <w:p w:rsidR="002876FB">
            <w:pPr>
              <w:rPr>
                <w:rFonts w:ascii="宋体" w:hAnsi="宋体" w:cs="宋体"/>
                <w:color w:val="000000"/>
                <w:sz w:val="30"/>
              </w:rPr>
            </w:pPr>
          </w:p>
        </w:tc>
        <w:tc>
          <w:tcPr>
            <w:tcW w:w="6146" w:type="dxa"/>
            <w:gridSpan w:val="2"/>
            <w:tcBorders>
              <w:left w:val="nil"/>
            </w:tcBorders>
            <w:shd w:val="clear" w:color="auto" w:fill="auto"/>
          </w:tcPr>
          <w:p w:rsidR="002876FB">
            <w:pPr>
              <w:rPr>
                <w:rFonts w:ascii="宋体" w:hAnsi="宋体" w:cs="宋体"/>
                <w:b/>
                <w:color w:val="000000"/>
                <w:sz w:val="30"/>
              </w:rPr>
            </w:pPr>
            <w:r>
              <w:rPr>
                <w:rFonts w:ascii="宋体" w:hAnsi="宋体" w:cs="宋体"/>
                <w:b/>
                <w:color w:val="000000"/>
                <w:sz w:val="30"/>
              </w:rPr>
              <w:t>（12）实用新型专利</w:t>
            </w:r>
          </w:p>
        </w:tc>
      </w:tr>
      <w:tr>
        <w:tblPrEx>
          <w:tblW w:w="8522" w:type="dxa"/>
          <w:tblLayout w:type="fixed"/>
          <w:tblLook w:val="04A0"/>
        </w:tblPrEx>
        <w:tc>
          <w:tcPr>
            <w:tcW w:w="8522" w:type="dxa"/>
            <w:gridSpan w:val="3"/>
            <w:tcBorders>
              <w:right w:val="nil"/>
            </w:tcBorders>
            <w:shd w:val="clear" w:color="auto" w:fill="auto"/>
          </w:tcPr>
          <w:p w:rsidR="002876FB">
            <w:pPr>
              <w:jc w:val="right"/>
              <w:rPr>
                <w:rFonts w:ascii="宋体" w:hAnsi="宋体" w:cs="宋体"/>
                <w:color w:val="000000"/>
                <w:sz w:val="30"/>
              </w:rPr>
            </w:pPr>
            <w:r>
              <w:rPr>
                <w:rFonts w:ascii="宋体" w:hAnsi="宋体" w:cs="宋体"/>
                <w:b/>
                <w:color w:val="000000"/>
                <w:sz w:val="22"/>
              </w:rPr>
              <w:t>（10）授权公告号</w:t>
            </w:r>
            <w:r>
              <w:rPr>
                <w:rFonts w:ascii="宋体" w:hAnsi="宋体" w:cs="宋体"/>
                <w:color w:val="000000"/>
                <w:sz w:val="22"/>
              </w:rPr>
              <w:t xml:space="preserve"> </w:t>
            </w:r>
            <w:r>
              <w:rPr>
                <w:rFonts w:ascii="宋体" w:hAnsi="宋体" w:cs="宋体"/>
                <w:color w:val="000000"/>
                <w:sz w:val="22"/>
              </w:rPr>
              <w:t>CN212233163U</w:t>
            </w:r>
          </w:p>
          <w:p w:rsidR="002876FB">
            <w:pPr>
              <w:jc w:val="right"/>
              <w:rPr>
                <w:rFonts w:ascii="宋体" w:hAnsi="宋体" w:cs="宋体"/>
                <w:color w:val="000000"/>
                <w:sz w:val="30"/>
              </w:rPr>
            </w:pPr>
            <w:r>
              <w:rPr>
                <w:rFonts w:ascii="宋体" w:hAnsi="宋体" w:cs="宋体"/>
                <w:b/>
                <w:color w:val="000000"/>
                <w:sz w:val="22"/>
              </w:rPr>
              <w:t>（45）授权公告日</w:t>
            </w:r>
            <w:r>
              <w:rPr>
                <w:rFonts w:ascii="宋体" w:hAnsi="宋体" w:cs="宋体"/>
                <w:color w:val="000000"/>
                <w:sz w:val="22"/>
              </w:rPr>
              <w:t xml:space="preserve"> </w:t>
            </w:r>
            <w:r>
              <w:rPr>
                <w:rFonts w:ascii="宋体" w:hAnsi="宋体" w:cs="宋体"/>
                <w:color w:val="000000"/>
                <w:sz w:val="22"/>
              </w:rPr>
              <w:t>20201229</w:t>
            </w:r>
          </w:p>
        </w:tc>
      </w:tr>
    </w:tbl>
    <w:p w:rsidR="002876FB">
      <w:pPr>
        <w:rPr>
          <w:rFonts w:ascii="宋体" w:hAnsi="宋体" w:cs="宋体"/>
          <w:color w:val="000000"/>
          <w:sz w:val="10"/>
          <w:szCs w:val="10"/>
        </w:rPr>
      </w:pPr>
    </w:p>
    <w:tbl>
      <w:tblPr>
        <w:tblW w:w="8522" w:type="dxa"/>
        <w:tblLayout w:type="fixed"/>
        <w:tblLook w:val="04A0"/>
      </w:tblPr>
      <w:tblGrid>
        <w:gridCol w:w="4261"/>
        <w:gridCol w:w="4261"/>
      </w:tblGrid>
      <w:tr>
        <w:tblPrEx>
          <w:tblW w:w="8522" w:type="dxa"/>
          <w:tblLayout w:type="fixed"/>
          <w:tblLook w:val="04A0"/>
        </w:tblPrEx>
        <w:trPr>
          <w:trHeight w:val="4540"/>
        </w:trPr>
        <w:tc>
          <w:tcPr>
            <w:tcW w:w="4261" w:type="dxa"/>
            <w:shd w:val="clear" w:color="auto" w:fill="auto"/>
          </w:tcPr>
          <w:p w:rsidR="002876FB">
            <w:pPr>
              <w:rPr>
                <w:rFonts w:ascii="宋体" w:hAnsi="宋体" w:cs="宋体"/>
                <w:color w:val="000000"/>
                <w:sz w:val="22"/>
              </w:rPr>
            </w:pPr>
            <w:r>
              <w:rPr>
                <w:rFonts w:ascii="宋体" w:hAnsi="宋体" w:cs="宋体"/>
                <w:b/>
                <w:color w:val="000000"/>
                <w:sz w:val="22"/>
              </w:rPr>
              <w:t>（21）申请号</w:t>
            </w:r>
            <w:r>
              <w:rPr>
                <w:rFonts w:ascii="宋体" w:hAnsi="宋体" w:cs="宋体"/>
                <w:color w:val="000000"/>
                <w:sz w:val="22"/>
              </w:rPr>
              <w:t xml:space="preserve"> </w:t>
            </w:r>
            <w:r>
              <w:rPr>
                <w:rFonts w:ascii="宋体" w:hAnsi="宋体" w:cs="宋体"/>
                <w:color w:val="000000"/>
                <w:sz w:val="22"/>
              </w:rPr>
              <w:t>CN202020256478.1</w:t>
            </w:r>
          </w:p>
          <w:p w:rsidR="002876FB">
            <w:pPr>
              <w:rPr>
                <w:rFonts w:ascii="宋体" w:hAnsi="宋体" w:cs="宋体"/>
                <w:color w:val="000000"/>
                <w:sz w:val="22"/>
              </w:rPr>
            </w:pPr>
          </w:p>
          <w:p w:rsidR="002876FB">
            <w:pPr>
              <w:rPr>
                <w:rFonts w:ascii="宋体" w:hAnsi="宋体" w:cs="宋体"/>
                <w:color w:val="000000"/>
                <w:sz w:val="22"/>
              </w:rPr>
            </w:pPr>
            <w:r>
              <w:rPr>
                <w:rFonts w:ascii="宋体" w:hAnsi="宋体" w:cs="宋体"/>
                <w:b/>
                <w:color w:val="000000"/>
                <w:sz w:val="22"/>
              </w:rPr>
              <w:t>（22）申请日</w:t>
            </w:r>
            <w:r>
              <w:rPr>
                <w:rFonts w:ascii="宋体" w:hAnsi="宋体" w:cs="宋体"/>
                <w:color w:val="000000"/>
                <w:sz w:val="22"/>
              </w:rPr>
              <w:t xml:space="preserve"> </w:t>
            </w:r>
            <w:r>
              <w:rPr>
                <w:rFonts w:ascii="宋体" w:hAnsi="宋体" w:cs="宋体"/>
                <w:color w:val="000000"/>
                <w:sz w:val="22"/>
              </w:rPr>
              <w:t>20200304</w:t>
            </w:r>
          </w:p>
          <w:p w:rsidR="002876FB">
            <w:pPr>
              <w:rPr>
                <w:rFonts w:ascii="宋体" w:hAnsi="宋体" w:cs="宋体"/>
                <w:color w:val="000000"/>
                <w:sz w:val="22"/>
              </w:rPr>
            </w:pPr>
          </w:p>
          <w:p w:rsidR="002876FB">
            <w:pPr>
              <w:rPr>
                <w:rFonts w:ascii="宋体" w:hAnsi="宋体" w:cs="宋体"/>
                <w:color w:val="000000"/>
                <w:sz w:val="22"/>
              </w:rPr>
            </w:pPr>
            <w:r>
              <w:rPr>
                <w:rFonts w:ascii="宋体" w:hAnsi="宋体" w:cs="宋体"/>
                <w:b/>
                <w:color w:val="000000"/>
                <w:sz w:val="22"/>
              </w:rPr>
              <w:t>（73）专利权人</w:t>
            </w:r>
            <w:r>
              <w:rPr>
                <w:rFonts w:ascii="宋体" w:hAnsi="宋体" w:cs="宋体"/>
                <w:color w:val="000000"/>
                <w:sz w:val="22"/>
              </w:rPr>
              <w:t xml:space="preserve"> </w:t>
            </w:r>
            <w:r>
              <w:rPr>
                <w:rFonts w:ascii="宋体" w:hAnsi="宋体" w:cs="宋体"/>
                <w:color w:val="000000"/>
                <w:sz w:val="22"/>
              </w:rPr>
              <w:t>[深圳大学]</w:t>
            </w:r>
          </w:p>
          <w:p w:rsidR="002876FB">
            <w:pPr>
              <w:rPr>
                <w:rFonts w:ascii="宋体" w:hAnsi="宋体" w:cs="宋体"/>
                <w:color w:val="000000"/>
                <w:sz w:val="22"/>
              </w:rPr>
            </w:pPr>
          </w:p>
          <w:p w:rsidR="002876FB">
            <w:pPr>
              <w:ind w:firstLine="480" w:firstLineChars="200"/>
              <w:rPr>
                <w:rFonts w:ascii="宋体" w:hAnsi="宋体" w:cs="宋体"/>
                <w:color w:val="000000"/>
                <w:sz w:val="22"/>
              </w:rPr>
            </w:pPr>
            <w:r>
              <w:rPr>
                <w:rFonts w:ascii="宋体" w:hAnsi="宋体" w:cs="宋体"/>
                <w:b/>
                <w:color w:val="000000"/>
                <w:sz w:val="22"/>
              </w:rPr>
              <w:t>地址</w:t>
            </w:r>
            <w:r>
              <w:rPr>
                <w:rFonts w:ascii="宋体" w:hAnsi="宋体" w:cs="宋体"/>
                <w:color w:val="000000"/>
                <w:sz w:val="22"/>
              </w:rPr>
              <w:t xml:space="preserve"> </w:t>
            </w:r>
            <w:r>
              <w:rPr>
                <w:rFonts w:ascii="宋体" w:hAnsi="宋体" w:cs="宋体"/>
                <w:color w:val="000000"/>
                <w:sz w:val="22"/>
              </w:rPr>
              <w:t>广东省深圳市南山区南海大道3688号</w:t>
            </w:r>
          </w:p>
          <w:p w:rsidR="002876FB">
            <w:pPr>
              <w:ind w:firstLine="480" w:firstLineChars="200"/>
              <w:rPr>
                <w:rFonts w:ascii="宋体" w:hAnsi="宋体" w:cs="宋体"/>
                <w:color w:val="000000"/>
                <w:sz w:val="22"/>
              </w:rPr>
            </w:pPr>
          </w:p>
          <w:p w:rsidR="002876FB">
            <w:pPr>
              <w:rPr>
                <w:rFonts w:ascii="宋体" w:hAnsi="宋体" w:cs="宋体"/>
                <w:color w:val="000000"/>
                <w:sz w:val="22"/>
              </w:rPr>
            </w:pPr>
            <w:r>
              <w:rPr>
                <w:rFonts w:ascii="宋体" w:hAnsi="宋体" w:cs="宋体" w:hint="eastAsia"/>
                <w:b/>
                <w:color w:val="000000"/>
                <w:sz w:val="22"/>
              </w:rPr>
              <w:t xml:space="preserve">（72）发明人 </w:t>
            </w:r>
            <w:r>
              <w:rPr>
                <w:rFonts w:ascii="宋体" w:hAnsi="宋体" w:cs="宋体"/>
                <w:color w:val="000000"/>
                <w:sz w:val="22"/>
              </w:rPr>
              <w:t>[黄海明, 卓煜凡]</w:t>
            </w:r>
          </w:p>
          <w:p w:rsidR="002876FB">
            <w:pPr>
              <w:rPr>
                <w:rFonts w:ascii="宋体" w:hAnsi="宋体" w:cs="宋体"/>
                <w:b/>
                <w:color w:val="000000"/>
                <w:sz w:val="22"/>
              </w:rPr>
            </w:pPr>
          </w:p>
          <w:p w:rsidR="002876FB">
            <w:pPr>
              <w:rPr>
                <w:rFonts w:ascii="宋体" w:hAnsi="宋体" w:cs="宋体"/>
                <w:color w:val="000000"/>
                <w:sz w:val="22"/>
              </w:rPr>
            </w:pPr>
            <w:r>
              <w:rPr>
                <w:rFonts w:ascii="宋体" w:hAnsi="宋体" w:cs="宋体" w:hint="eastAsia"/>
                <w:b/>
                <w:color w:val="000000"/>
                <w:sz w:val="22"/>
              </w:rPr>
              <w:t xml:space="preserve">（74）专利代理机构 </w:t>
            </w:r>
            <w:r>
              <w:rPr>
                <w:rFonts w:ascii="宋体" w:hAnsi="宋体" w:cs="宋体"/>
                <w:color w:val="000000"/>
                <w:sz w:val="22"/>
              </w:rPr>
              <w:t>深圳市君胜知识产权代理事务所（普通合伙）</w:t>
            </w:r>
          </w:p>
          <w:p w:rsidR="002876FB">
            <w:pPr>
              <w:rPr>
                <w:rFonts w:ascii="宋体" w:hAnsi="宋体" w:cs="宋体"/>
                <w:b/>
                <w:color w:val="000000"/>
                <w:sz w:val="22"/>
              </w:rPr>
            </w:pPr>
          </w:p>
          <w:p w:rsidR="002876FB">
            <w:pPr>
              <w:rPr>
                <w:rFonts w:ascii="宋体" w:hAnsi="宋体" w:cs="宋体"/>
                <w:color w:val="000000"/>
                <w:sz w:val="22"/>
              </w:rPr>
            </w:pPr>
            <w:r>
              <w:rPr>
                <w:rFonts w:ascii="宋体" w:hAnsi="宋体" w:cs="宋体" w:hint="eastAsia"/>
                <w:b/>
                <w:color w:val="000000"/>
                <w:sz w:val="22"/>
              </w:rPr>
              <w:t xml:space="preserve">      代理人 </w:t>
            </w:r>
            <w:r>
              <w:rPr>
                <w:rFonts w:ascii="宋体" w:hAnsi="宋体" w:cs="宋体"/>
                <w:color w:val="000000"/>
                <w:sz w:val="22"/>
              </w:rPr>
              <w:t>[朱阳波, 王永文]</w:t>
            </w:r>
          </w:p>
        </w:tc>
        <w:tc>
          <w:tcPr>
            <w:tcW w:w="4261" w:type="dxa"/>
            <w:shd w:val="clear" w:color="auto" w:fill="auto"/>
          </w:tcPr>
          <w:p w:rsidR="002876FB">
            <w:pPr>
              <w:rPr>
                <w:rFonts w:ascii="宋体" w:hAnsi="宋体" w:cs="宋体"/>
                <w:color w:val="000000"/>
                <w:sz w:val="22"/>
              </w:rPr>
            </w:pPr>
          </w:p>
        </w:tc>
      </w:tr>
      <w:tr>
        <w:tblPrEx>
          <w:tblW w:w="8522" w:type="dxa"/>
          <w:tblLayout w:type="fixed"/>
          <w:tblLook w:val="04A0"/>
        </w:tblPrEx>
        <w:trPr>
          <w:trHeight w:val="938"/>
        </w:trPr>
        <w:tc>
          <w:tcPr>
            <w:tcW w:w="4261" w:type="dxa"/>
            <w:tcBorders>
              <w:top w:val="single" w:sz="12" w:space="0" w:color="auto"/>
            </w:tcBorders>
            <w:shd w:val="clear" w:color="auto" w:fill="auto"/>
          </w:tcPr>
          <w:p w:rsidR="002876FB">
            <w:pPr>
              <w:rPr>
                <w:rFonts w:ascii="宋体" w:hAnsi="宋体" w:cs="宋体"/>
                <w:color w:val="000000"/>
                <w:sz w:val="22"/>
              </w:rPr>
            </w:pPr>
            <w:r>
              <w:rPr>
                <w:rFonts w:ascii="宋体" w:hAnsi="宋体" w:cs="宋体"/>
                <w:b/>
                <w:color w:val="000000"/>
                <w:sz w:val="22"/>
              </w:rPr>
              <w:t>（54）实用新型名称</w:t>
            </w:r>
          </w:p>
          <w:p w:rsidR="002876FB">
            <w:pPr>
              <w:rPr>
                <w:rFonts w:ascii="宋体" w:hAnsi="宋体" w:cs="宋体"/>
                <w:color w:val="000000"/>
                <w:sz w:val="22"/>
              </w:rPr>
            </w:pPr>
            <w:r>
              <w:rPr>
                <w:rFonts w:ascii="宋体" w:hAnsi="宋体" w:cs="宋体" w:hint="eastAsia"/>
                <w:b/>
                <w:color w:val="000000"/>
                <w:sz w:val="22"/>
              </w:rPr>
              <w:t xml:space="preserve">     </w:t>
            </w:r>
            <w:r>
              <w:rPr>
                <w:rFonts w:ascii="宋体" w:hAnsi="宋体" w:cs="宋体"/>
                <w:color w:val="000000"/>
                <w:sz w:val="22"/>
              </w:rPr>
              <w:t>一种多气囊型束腰带</w:t>
            </w:r>
          </w:p>
        </w:tc>
        <w:tc>
          <w:tcPr>
            <w:tcW w:w="4261" w:type="dxa"/>
            <w:vMerge w:val="restart"/>
            <w:tcBorders>
              <w:top w:val="single" w:sz="12" w:space="0" w:color="auto"/>
            </w:tcBorders>
            <w:shd w:val="clear" w:color="auto" w:fill="auto"/>
          </w:tcPr>
          <w:p w:rsidR="002876FB">
            <w:pPr>
              <w:rPr>
                <w:rFonts w:ascii="宋体" w:hAnsi="宋体" w:cs="宋体"/>
                <w:color w:val="000000"/>
                <w:sz w:val="22"/>
              </w:rPr>
            </w:pPr>
          </w:p>
          <w:p w:rsidR="002876FB">
            <w:pPr>
              <w:rPr>
                <w:rFonts w:ascii="宋体" w:hAnsi="宋体" w:cs="宋体"/>
                <w:color w:val="000000"/>
                <w:sz w:val="22"/>
              </w:rPr>
            </w:pPr>
            <w:r>
              <w:rPr>
                <w:rFonts w:ascii="宋体" w:hAnsi="宋体" w:cs="宋体"/>
                <w:color w:val="00000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height:90pt;width:187.5pt">
                  <v:imagedata r:id="rId8" o:title=""/>
                </v:shape>
              </w:pict>
            </w:r>
          </w:p>
        </w:tc>
      </w:tr>
      <w:tr>
        <w:tblPrEx>
          <w:tblW w:w="8522" w:type="dxa"/>
          <w:tblLayout w:type="fixed"/>
          <w:tblLook w:val="04A0"/>
        </w:tblPrEx>
        <w:trPr>
          <w:trHeight w:val="5384"/>
        </w:trPr>
        <w:tc>
          <w:tcPr>
            <w:tcW w:w="4261" w:type="dxa"/>
            <w:shd w:val="clear" w:color="auto" w:fill="auto"/>
          </w:tcPr>
          <w:p w:rsidR="002876FB">
            <w:pPr>
              <w:rPr>
                <w:rFonts w:ascii="宋体" w:hAnsi="宋体" w:cs="宋体"/>
                <w:color w:val="000000"/>
                <w:sz w:val="22"/>
              </w:rPr>
            </w:pPr>
            <w:r>
              <w:rPr>
                <w:rFonts w:ascii="宋体" w:hAnsi="宋体" w:cs="宋体" w:hint="eastAsia"/>
                <w:b/>
                <w:color w:val="000000"/>
                <w:sz w:val="22"/>
              </w:rPr>
              <w:t>（57）摘要</w:t>
            </w:r>
          </w:p>
          <w:p w:rsidR="002876FB">
            <w:pPr>
              <w:rPr>
                <w:rFonts w:ascii="宋体" w:hAnsi="宋体" w:cs="宋体"/>
                <w:color w:val="000000"/>
                <w:sz w:val="22"/>
              </w:rPr>
            </w:pPr>
            <w:r>
              <w:rPr>
                <w:rFonts w:ascii="宋体" w:hAnsi="宋体" w:cs="宋体" w:hint="eastAsia"/>
                <w:color w:val="000000"/>
                <w:sz w:val="22"/>
              </w:rPr>
              <w:t xml:space="preserve">     </w:t>
            </w:r>
            <w:r>
              <w:rPr>
                <w:rFonts w:ascii="宋体" w:hAnsi="宋体" w:cs="宋体"/>
                <w:color w:val="000000"/>
                <w:sz w:val="22"/>
              </w:rPr>
              <w:t>本实用新型公开了一种多气囊型束腰带，包括束腰带本体，设置在所述束腰带本体一端的第一魔术贴以及设置在所述束腰带本体另一端的第二魔术贴，其中，所述第一魔术贴为带毛面贴，所述第二魔术贴为带勾面贴，所述第一魔术贴与所述第二魔术贴的粘贴有效面在所述束腰带本体的不同侧；所述多气囊型束腰带还包括设置在所述束腰带本体中部的多个独立气囊，本实用新型中，以分别独立设置的气囊作为束腰带使用时的支撑，相对于钢骨作为支撑的束腰带，重量更轻，且不会产生金属疲劳，可靠性高。</w:t>
            </w:r>
          </w:p>
        </w:tc>
        <w:tc>
          <w:tcPr>
            <w:tcW w:w="4261" w:type="dxa"/>
            <w:vMerge/>
            <w:shd w:val="clear" w:color="auto" w:fill="auto"/>
          </w:tcPr>
          <w:p w:rsidR="002876FB">
            <w:pPr>
              <w:rPr>
                <w:rFonts w:ascii="宋体" w:hAnsi="宋体" w:cs="宋体"/>
                <w:color w:val="000000"/>
                <w:sz w:val="22"/>
              </w:rPr>
            </w:pPr>
          </w:p>
        </w:tc>
      </w:tr>
    </w:tbl>
    <w:p w:rsidR="002876FB">
      <w:pPr>
        <w:rPr>
          <w:rFonts w:ascii="宋体" w:hAnsi="宋体" w:cs="宋体"/>
          <w:b/>
          <w:color w:val="000000"/>
          <w:sz w:val="3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rPr>
            </w:pPr>
            <w:r>
              <w:rPr>
                <w:rFonts w:ascii="宋体" w:hAnsi="宋体" w:cs="宋体" w:hint="eastAsia"/>
                <w:b/>
                <w:color w:val="000000"/>
                <w:sz w:val="32"/>
              </w:rPr>
              <w:t>权 利 要 求 书</w:t>
            </w:r>
          </w:p>
        </w:tc>
      </w:tr>
    </w:tbl>
    <w:p w:rsidR="002876FB">
      <w:pPr>
        <w:ind w:firstLine="480" w:firstLineChars="200"/>
        <w:rPr>
          <w:rFonts w:ascii="宋体" w:hAnsi="宋体" w:cs="宋体"/>
          <w:b/>
          <w:color w:val="000000"/>
          <w:sz w:val="32"/>
        </w:rPr>
      </w:pPr>
      <w:r>
        <w:rPr>
          <w:rFonts w:ascii="宋体" w:hAnsi="宋体" w:cs="宋体"/>
          <w:color w:val="000000"/>
          <w:sz w:val="22"/>
          <w:szCs w:val="22"/>
        </w:rPr>
        <w:t>1.一种多气囊型束腰带，其特征在于，所述多气囊型束腰带包括：束腰带本体，设置在所述束腰带本体一端的第一魔术贴以及设置在所述束腰带本体另一端的第二魔术贴，其中，所述第一魔术贴为带毛面贴，所述第二魔术贴为带勾面贴，所述第一魔术贴与所述第二魔术贴的粘贴有效面在所述束腰带本体的不同侧；所述多气囊型束腰带还包括设置在所述束腰带本体中部的多个独立气囊。</w:t>
      </w:r>
    </w:p>
    <w:p>
      <w:pPr>
        <w:ind w:firstLine="480" w:firstLineChars="200"/>
        <w:rPr>
          <w:rFonts w:ascii="宋体" w:hAnsi="宋体" w:cs="宋体"/>
          <w:color w:val="000000"/>
          <w:sz w:val="22"/>
          <w:szCs w:val="22"/>
        </w:rPr>
      </w:pPr>
      <w:r>
        <w:rPr>
          <w:rFonts w:ascii="宋体" w:hAnsi="宋体" w:cs="宋体"/>
          <w:color w:val="000000"/>
          <w:sz w:val="22"/>
          <w:szCs w:val="22"/>
        </w:rPr>
        <w:t>2.根据权利要求1所述的多气囊型束腰带，其特征在于，所述多气囊型束腰带还包括气管自锁接口，各个所述气囊分别连接有独立的气管，各个所述气囊通过所述气管分别与气管自锁接口连接。</w:t>
      </w:r>
    </w:p>
    <w:p>
      <w:pPr>
        <w:ind w:firstLine="480" w:firstLineChars="200"/>
        <w:rPr>
          <w:rFonts w:ascii="宋体" w:hAnsi="宋体" w:cs="宋体"/>
          <w:color w:val="000000"/>
          <w:sz w:val="22"/>
          <w:szCs w:val="22"/>
        </w:rPr>
      </w:pPr>
      <w:r>
        <w:rPr>
          <w:rFonts w:ascii="宋体" w:hAnsi="宋体" w:cs="宋体"/>
          <w:color w:val="000000"/>
          <w:sz w:val="22"/>
          <w:szCs w:val="22"/>
        </w:rPr>
        <w:t>3.根据权利要求2所述的多气囊型束腰带，其特征在于，所述气管自锁接口连接有气压调节器，所述气压调节器用于通过各个所述气管向各个所述气囊内充气或抽气以调节各个所述气囊内的气压。</w:t>
      </w:r>
    </w:p>
    <w:p>
      <w:pPr>
        <w:ind w:firstLine="480" w:firstLineChars="200"/>
        <w:rPr>
          <w:rFonts w:ascii="宋体" w:hAnsi="宋体" w:cs="宋体"/>
          <w:color w:val="000000"/>
          <w:sz w:val="22"/>
          <w:szCs w:val="22"/>
        </w:rPr>
      </w:pPr>
      <w:r>
        <w:rPr>
          <w:rFonts w:ascii="宋体" w:hAnsi="宋体" w:cs="宋体"/>
          <w:color w:val="000000"/>
          <w:sz w:val="22"/>
          <w:szCs w:val="22"/>
        </w:rPr>
        <w:t>4.根据权利要求1所述的多气囊型束腰带，其特征在于，各个所述气囊之间的间距相等。</w:t>
      </w:r>
    </w:p>
    <w:p>
      <w:pPr>
        <w:ind w:firstLine="480" w:firstLineChars="200"/>
        <w:rPr>
          <w:rFonts w:ascii="宋体" w:hAnsi="宋体" w:cs="宋体"/>
          <w:color w:val="000000"/>
          <w:sz w:val="22"/>
          <w:szCs w:val="22"/>
        </w:rPr>
      </w:pPr>
      <w:r>
        <w:rPr>
          <w:rFonts w:ascii="宋体" w:hAnsi="宋体" w:cs="宋体"/>
          <w:color w:val="000000"/>
          <w:sz w:val="22"/>
          <w:szCs w:val="22"/>
        </w:rPr>
        <w:t>5.根据权利要求1所述的多气囊型束腰带，其特征在于，所述束腰带本体为长条形，所述第一魔术贴和所述第二魔术贴位于所述束腰带本体长边的两端。</w:t>
      </w:r>
    </w:p>
    <w:p>
      <w:pPr>
        <w:ind w:firstLine="480" w:firstLineChars="200"/>
        <w:rPr>
          <w:rFonts w:ascii="宋体" w:hAnsi="宋体" w:cs="宋体"/>
          <w:color w:val="000000"/>
          <w:sz w:val="22"/>
          <w:szCs w:val="22"/>
        </w:rPr>
      </w:pPr>
      <w:r>
        <w:rPr>
          <w:rFonts w:ascii="宋体" w:hAnsi="宋体" w:cs="宋体"/>
          <w:color w:val="000000"/>
          <w:sz w:val="22"/>
          <w:szCs w:val="22"/>
        </w:rPr>
        <w:t>6.根据权利要求5所述的多气囊型束腰带，其特征在于，所述气囊为长条形，各个所述气囊互相平行设置。</w:t>
      </w:r>
    </w:p>
    <w:p>
      <w:pPr>
        <w:ind w:firstLine="480" w:firstLineChars="200"/>
        <w:rPr>
          <w:rFonts w:ascii="宋体" w:hAnsi="宋体" w:cs="宋体"/>
          <w:color w:val="000000"/>
          <w:sz w:val="22"/>
          <w:szCs w:val="22"/>
        </w:rPr>
      </w:pPr>
      <w:r>
        <w:rPr>
          <w:rFonts w:ascii="宋体" w:hAnsi="宋体" w:cs="宋体"/>
          <w:color w:val="000000"/>
          <w:sz w:val="22"/>
          <w:szCs w:val="22"/>
        </w:rPr>
        <w:t>7.根据权利要求6所述的多气囊型束腰带，其特征在于，所述气囊的长边与所述束腰带本体的长边垂直。</w:t>
      </w:r>
    </w:p>
    <w:p>
      <w:pPr>
        <w:ind w:firstLine="480" w:firstLineChars="200"/>
        <w:rPr>
          <w:rFonts w:ascii="宋体" w:hAnsi="宋体" w:cs="宋体"/>
          <w:color w:val="000000"/>
          <w:sz w:val="22"/>
          <w:szCs w:val="22"/>
        </w:rPr>
      </w:pPr>
      <w:r>
        <w:rPr>
          <w:rFonts w:ascii="宋体" w:hAnsi="宋体" w:cs="宋体"/>
          <w:color w:val="000000"/>
          <w:sz w:val="22"/>
          <w:szCs w:val="22"/>
        </w:rPr>
        <w:t>8.根据权利要求1所述的多气囊型束腰带，其特征在于，各个所述气囊位于所述束腰带本体的同一侧。</w:t>
      </w:r>
    </w:p>
    <w:p>
      <w:pPr>
        <w:ind w:firstLine="480" w:firstLineChars="200"/>
        <w:rPr>
          <w:rFonts w:ascii="宋体" w:hAnsi="宋体" w:cs="宋体"/>
          <w:color w:val="000000"/>
          <w:sz w:val="22"/>
          <w:szCs w:val="22"/>
        </w:rPr>
      </w:pPr>
      <w:r>
        <w:rPr>
          <w:rFonts w:ascii="宋体" w:hAnsi="宋体" w:cs="宋体"/>
          <w:b/>
          <w:color w:val="000000"/>
          <w:sz w:val="32"/>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rPr>
            </w:pPr>
            <w:r>
              <w:rPr>
                <w:rFonts w:ascii="宋体" w:hAnsi="宋体" w:cs="宋体" w:hint="eastAsia"/>
                <w:b/>
                <w:color w:val="000000"/>
                <w:sz w:val="32"/>
              </w:rPr>
              <w:t>说 明 书</w:t>
            </w:r>
          </w:p>
        </w:tc>
      </w:tr>
    </w:tbl>
    <w:p w:rsidR="002876FB">
      <w:pPr>
        <w:ind w:firstLine="480" w:firstLineChars="200"/>
        <w:jc w:val="center"/>
        <w:rPr>
          <w:rFonts w:ascii="宋体" w:hAnsi="宋体" w:cs="宋体"/>
          <w:color w:val="000000"/>
          <w:sz w:val="22"/>
          <w:szCs w:val="22"/>
        </w:rPr>
      </w:pPr>
      <w:r>
        <w:rPr>
          <w:rFonts w:ascii="宋体" w:eastAsia="宋体" w:hAnsi="宋体" w:cs="宋体"/>
          <w:b/>
          <w:color w:val="000000"/>
          <w:sz w:val="26"/>
          <w:szCs w:val="22"/>
        </w:rPr>
        <w:t>一种多气囊型束腰带</w:t>
      </w:r>
    </w:p>
    <w:p>
      <w:pPr>
        <w:ind w:firstLine="480" w:firstLineChars="200"/>
        <w:jc w:val="both"/>
        <w:rPr>
          <w:rFonts w:ascii="宋体" w:eastAsia="宋体" w:hAnsi="宋体" w:cs="宋体"/>
          <w:b/>
          <w:color w:val="000000"/>
          <w:sz w:val="26"/>
          <w:szCs w:val="22"/>
        </w:rPr>
      </w:pPr>
      <w:r>
        <w:rPr>
          <w:rFonts w:ascii="宋体" w:eastAsia="宋体" w:hAnsi="宋体" w:cs="宋体"/>
          <w:b/>
          <w:color w:val="000000"/>
          <w:sz w:val="22"/>
          <w:szCs w:val="22"/>
        </w:rPr>
        <w:t>技术领域</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本实用新型涉及束腰带技术领域，尤其涉及一种多气囊型束腰带。</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背景技术</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束腰带是常见的健身运动器材，当前市面上的束腰带多以可定型钢骨为支撑部件，而这种产品的缺陷在于支撑定型用的钢骨在重量上会带来较大的身体负担，且在多次使用后会出现金属疲劳，失去定型功能，发生断裂、生锈问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因此，现有技术还有待改进和发展。</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发明内容</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本实用新型要解决的技术问题在于，针对现有技术的上述缺陷，提供一种气囊型束腰带，旨在解决现有技术中束腰带采用钢骨作为支撑部件而导致的重量重、可靠性低的问题。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本实用新型的技术方案如下：</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一种气囊型束腰带，其中，所述多气囊型束腰带包括：束腰带本体，设置在所述束腰带本体一端的第一魔术贴以及设置在所述束腰带本体另一端的第二魔术贴，其中，所述第一魔术贴为带毛面贴，所述第二魔术贴为带勾面贴，所述第一魔术贴与所述第二魔术贴的粘贴有效面在所述束腰带本体的不同侧；所述多气囊型束腰带还包括设置在所述束腰带本体中部的多个独立气囊。</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所述的多气囊型束腰带，其中，所述多气囊型束腰带还包括气管自锁接口，各个所述气囊分别连接有独立的气管，各个所述气囊通过所述气管分别与气管自锁接口连接。</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所述的多气囊型束腰带，其中，所述气管自锁接口连接有气压调节器，所述气压调节器用于通过各个所述气管向各个所述气囊内充气或抽气以调节各个所述气囊内的气压。</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所述的多气囊型束腰带，其中，各个所述气囊之间的间距相等。</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所述的多气囊型束腰带，其中，所述束腰带本体为长条形，所述第一魔术贴和所述第二魔术贴位于所述束腰带本体长边的两端。</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所述的多气囊型束腰带，其中，所述气囊为长条形，各个所述气囊互相平行设置。</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所述的多气囊型束腰带，其中，所述气囊的长边与所述束腰带本体的长边垂直。</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所述的多气囊型束腰带，其中，各个所述气囊位于所述束腰带本体的同一侧。</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本实用新型的技术效果：本实用新型提供的束腰带，在束腰带本体上设置多个气囊，以分别独立设置的气囊作为束腰带使用时的支撑，相对于钢骨作为支撑的束腰带，重量更轻，且不会产生金属疲劳，可靠性高。</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附图说明</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图1是本实用新型提供的多气囊型束腰带的整体结构示意图。</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具体实施方式</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为使本实用新型的目的、技术方案及优点更加清楚、明确，以下参照附图并举实施例对本实用新型进一步详细说明。应当理解，此处所描述的具体实施例仅仅用以解释本实用新型，并不用于限定本实用新型。</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请参阅图1，图1是本实用新型提供的一种气囊型束腰带的整体结构图。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1所示，本实用新型提供的一种多气囊型束腰带包括束腰带本体100，所述束腰带本体100的一端设置有第一魔术贴110，另一端设置有第二魔术贴120，具体地，魔术贴是常见的连接件，包括带毛面贴和带勾面贴，带毛面贴和带勾面贴接触并按紧后能够连接在一起，在本实施例中，所述第一魔术贴110为带毛面贴，所述第二魔术贴120为带勾面贴，所述第一魔术贴110与所述第二魔术贴120分别设置在所述束腰带本体100的两端，所述第一魔术贴110与所述第二魔术贴120的粘贴有效面，即接触后能够产生粘贴力的面，位于所述束腰带本体100的不同侧，这样，当用户使用所述多气囊型束腰带，将其围绕在腰上时，所述第一魔术贴110与所述第二魔术贴120的粘贴有效面能够重合并接触，将所述束腰带本体100的两端连接起来，使得所述多气囊型束腰带能够固定在用户的腰部。</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多气囊型束腰带还包括设置在所述束腰带本体中部的多个独立气囊130，所述气囊130内充气后产生压力，在所述多气囊型束腰带围绕在腰部后，所述气囊130内的气体能够向腰部产生压力，同时由于气囊130的体积一定，当所述气囊130内充有气体时，能够支撑所述束腰带本体100，在用户进行弯腰等动作时，所述气囊型束腰带也不易产生变形，保证了束腰带的塑形作用。很明显地，本实施例提供的多气囊型束腰带，使用气囊作为束腰带的支撑，重量更轻，也不存在金属疲劳的缺点，可靠性更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多气囊型束腰带还包括气管自锁接口150，各个所述气囊130分别连接有独立的气管140，即，所述充气管140与所述气囊130一一对应，各个所述气囊130通过对应的所述气管140分别与所述气管自锁接口150连接，这样，各个所述气囊130中的气体不易泄露，保持了各个所述气囊130内部的气压稳定，而由于各个所述气管140独立，互不连通，因此，可以通过所述气管自锁接口150分别向所述各个气囊130内充气或放气，调节各个所述气囊130内的气压。当用户需要使用所述多气囊型束腰带进行塑形时，可以从所述气管自锁接口150处通过所述气管140向各个所述气囊130内充气，在所述气囊130内的气压达到需求时不再充气，所述气管自锁接口150的自锁功能使得所述气囊130能够保持一定的气压，在用户使用完毕后，可以打开所述气管自锁接口150放气，所述气囊130内的气体会通过所述气管140排出，在所述气囊130内的气体排出后，所述气囊130的体积变小，所述多气囊型束腰带可以被卷成更小的形状，有利于所述多气囊型束腰带的收纳。</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束腰带本体100为长条形，所述第一魔术贴110和所述第二魔术贴120位于所述束腰带本体100长边的两端，使得所述束腰带本体100可以围绕在腰部，所述气囊130也为长条形，且，各个所述气囊130互相平行设置，使得在所述多气囊型束腰带围绕在腰部产生塑形作用时，用户的腰部受到的压力更均匀。所述气囊130的长边与所述束腰带本体100的长边垂直，这样，当所述多气囊型束腰带围绕在腰上时，各个所述气囊130均为竖向(与用户身体站立方向一致)，为所述多气囊型束腰带提供竖直方向上的支撑。在一种可能的实现方式中，各个所述气囊130之间的间距相等，进一步使得所述多气囊型束腰带向腰部施加的压力更均匀。</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一种可能的实现方式中，各个所述气囊130均位于所述束腰带本体100的同一侧，优选地，所述束腰带本体100用于紧贴腰部的一侧(为了便于描述，后面成为内侧)可以采用棉质等透气亲肤的材料，在紧贴皮肤时的使用杠更好，而各个所述气囊130均位于所述束腰带本体100的内侧，这样，当所述多气囊型束腰带围绕在腰上并收紧时，各个所述气囊130可以直接地对腰部产生压力，提供塑形作用。</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对于不同体型以及不同塑形需求的用户来说，在使用束腰带时，对于束腰带对腰部产生的压力的要求不同，为了满足不同体型、不同塑形需求的用户，本实施例提供的所述多气囊型束腰带还包括气压调节器(图中未示出)，所述气压调节器与所述气管自锁接口150连接，所述气压调节器用于通过各个所述气管140向各个所述气囊130内充气或抽气以调节各个所述气囊130内的气压，由于各个所述气管140独立设置，因此，所述气压调节器可以分别通过各个所述气管140独立地调节各个所述气囊130内的气压，这样，可以根据用户的实际需求将各个所述气囊130内的气压调节至用户满意的大小。</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另一种可能的实现方式中，所述气压调节器还可以连接有遥控器，所述遥控器与所述气压调节器可以为有线连接或无线连接，如蓝牙、无线局域网连接等，所述遥控器用于控制所述气压调节器调节各个所述气囊130内的气压，这样，用户在使用所述气囊型束腰带时，可以根据实际需要通过所述遥控器控制所述其他调节器向各个所述气囊130内充气或放气，而不需要手动进行充气或放气的操作，更加方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综上所述，本实用新型提供的一种多气囊型束腰带，在束腰带本体上设置多个气囊，以分别独立设置的气囊作为束腰带使用时的支撑，相对于钢骨作为支撑的束腰带，重量更轻，且不会产生金属疲劳，可靠性高。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应当理解的是，本实用新型的应用不限于上述的举例，对本领域普通技术人员来说，可以根据上述说明加以改进或变换，所有这些改进和变换都应属于本实用新型所附权利要求的保护范围。</w:t>
      </w:r>
    </w:p>
    <w:p>
      <w:pPr>
        <w:ind w:firstLine="480" w:firstLineChars="200"/>
        <w:jc w:val="both"/>
        <w:rPr>
          <w:rFonts w:ascii="宋体" w:eastAsia="宋体" w:hAnsi="宋体" w:cs="宋体"/>
          <w:b w:val="0"/>
          <w:color w:val="000000"/>
          <w:sz w:val="22"/>
          <w:szCs w:val="22"/>
        </w:rPr>
      </w:pPr>
      <w:r>
        <w:rPr>
          <w:rFonts w:ascii="宋体" w:hAnsi="宋体" w:cs="宋体"/>
          <w:color w:val="000000"/>
          <w:sz w:val="22"/>
          <w:szCs w:val="22"/>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szCs w:val="32"/>
              </w:rPr>
            </w:pPr>
            <w:r>
              <w:rPr>
                <w:rFonts w:ascii="宋体" w:hAnsi="宋体" w:cs="宋体" w:hint="eastAsia"/>
                <w:b/>
                <w:color w:val="000000"/>
                <w:sz w:val="32"/>
                <w:szCs w:val="32"/>
              </w:rPr>
              <w:t>说 明 书 附 图</w:t>
            </w:r>
          </w:p>
        </w:tc>
      </w:tr>
    </w:tbl>
    <w:p w:rsidR="002876FB">
      <w:pPr>
        <w:jc w:val="center"/>
        <w:rPr>
          <w:rFonts w:ascii="宋体" w:hAnsi="宋体" w:cs="宋体"/>
          <w:b/>
          <w:color w:val="000000"/>
          <w:sz w:val="26"/>
          <w:szCs w:val="22"/>
        </w:rPr>
      </w:pPr>
      <w:r>
        <w:rPr>
          <w:rFonts w:ascii="宋体" w:hAnsi="宋体" w:cs="宋体"/>
          <w:b/>
          <w:color w:val="000000"/>
          <w:sz w:val="26"/>
          <w:szCs w:val="22"/>
        </w:rPr>
        <w:pict>
          <v:shape id="_x0000_i1027" type="#_x0000_t75" style="height:180pt;width:375pt">
            <v:imagedata r:id="rId9"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p>
    <w:sectPr>
      <w:footerReference w:type="default" r:id="rId10"/>
      <w:pgSz w:w="11906" w:h="16838"/>
      <w:pgMar w:top="1440" w:right="1800" w:bottom="1440" w:left="1800" w:header="709" w:footer="709"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6FB">
    <w:pPr>
      <w:pStyle w:val="Foote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9525">
                        <a:noFill/>
                      </a:ln>
                    </wps:spPr>
                    <wps:txbx>
                      <w:txbxContent>
                        <w:p w:rsidR="002876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F1B27">
                            <w:rPr>
                              <w:noProof/>
                              <w:sz w:val="18"/>
                            </w:rPr>
                            <w:t>1</w:t>
                          </w:r>
                          <w:r>
                            <w:rPr>
                              <w:rFonts w:hint="eastAsia"/>
                              <w:sz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height:2in;margin-left:0;margin-top:0;mso-position-horizontal:center;mso-position-horizontal-relative:margin;mso-wrap-distance-bottom:0;mso-wrap-distance-left:9pt;mso-wrap-distance-right:9pt;mso-wrap-distance-top:0;mso-wrap-style:none;position:absolute;v-text-anchor:top;visibility:visible;width:2in;z-index:251659264" filled="f" stroked="f">
              <v:textbox style="mso-fit-shape-to-text:t" inset="0,0,0,0">
                <w:txbxContent>
                  <w:p w:rsidR="002876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F1B27">
                      <w:rPr>
                        <w:noProof/>
                        <w:sz w:val="18"/>
                      </w:rPr>
                      <w:t>1</w:t>
                    </w:r>
                    <w:r>
                      <w:rPr>
                        <w:rFonts w:hint="eastAsia"/>
                        <w:sz w:val="18"/>
                      </w:rP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720"/>
  <w:noPunctuationKerning/>
  <w:characterSpacingControl w:val="doNotCompres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nhideWhenUsed="1" w:qFormat="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rPr>
      <w:sz w:val="18"/>
      <w:szCs w:val="18"/>
    </w:rPr>
  </w:style>
  <w:style w:type="paragraph" w:styleId="Footer">
    <w:name w:val="footer"/>
    <w:basedOn w:val="Normal"/>
    <w:link w:val="a1"/>
    <w:pPr>
      <w:tabs>
        <w:tab w:val="center" w:pos="4153"/>
        <w:tab w:val="right" w:pos="8306"/>
      </w:tabs>
      <w:snapToGrid w:val="0"/>
    </w:pPr>
    <w:rPr>
      <w:sz w:val="18"/>
      <w:szCs w:val="18"/>
    </w:rPr>
  </w:style>
  <w:style w:type="paragraph" w:styleId="Header">
    <w:name w:val="header"/>
    <w:basedOn w:val="Normal"/>
    <w:link w:val="a0"/>
    <w:uiPriority w:val="99"/>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qFormat/>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character" w:customStyle="1" w:styleId="a">
    <w:name w:val="批注框文本 字符"/>
    <w:link w:val="BalloonText"/>
    <w:rPr>
      <w:sz w:val="18"/>
      <w:szCs w:val="18"/>
    </w:rPr>
  </w:style>
  <w:style w:type="character" w:customStyle="1" w:styleId="a0">
    <w:name w:val="页眉 字符"/>
    <w:link w:val="Header"/>
    <w:uiPriority w:val="99"/>
    <w:qFormat/>
    <w:rPr>
      <w:sz w:val="18"/>
      <w:szCs w:val="18"/>
    </w:rPr>
  </w:style>
  <w:style w:type="character" w:customStyle="1" w:styleId="a1">
    <w:name w:val="页脚 字符"/>
    <w:link w:val="Footer"/>
    <w:qFormat/>
    <w:rPr>
      <w:sz w:val="18"/>
      <w:szCs w:val="18"/>
    </w:rPr>
  </w:style>
  <w:style w:type="paragraph" w:customStyle="1" w:styleId="1">
    <w:name w:val="无间隔1"/>
    <w:link w:val="a2"/>
    <w:uiPriority w:val="1"/>
    <w:qFormat/>
    <w:rPr>
      <w:rFonts w:ascii="Calibri" w:hAnsi="Calibri"/>
      <w:sz w:val="22"/>
      <w:szCs w:val="22"/>
    </w:rPr>
  </w:style>
  <w:style w:type="character" w:customStyle="1" w:styleId="a2">
    <w:name w:val="无间隔 字符"/>
    <w:link w:val="1"/>
    <w:uiPriority w:val="1"/>
    <w:qFormat/>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jpeg" /><Relationship Id="rId9" Type="http://schemas.openxmlformats.org/officeDocument/2006/relationships/image" Target="media/image4.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91564F-4946-47A1-9AAA-7EDF50A08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240</Words>
  <Characters>1372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（19）中国人民共和国国家知识产权局</dc:title>
  <dc:creator>王彬彬</dc:creator>
  <cp:keywords>PubNum</cp:keywords>
  <cp:lastModifiedBy>dz-pc</cp:lastModifiedBy>
  <cp:revision>60</cp:revision>
  <dcterms:created xsi:type="dcterms:W3CDTF">2014-06-10T08:23:00Z</dcterms:created>
  <dcterms:modified xsi:type="dcterms:W3CDTF">2017-04-19T07:52:00Z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