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44"/>
          <w:szCs w:val="44"/>
        </w:rPr>
      </w:pPr>
      <w:r>
        <w:rPr>
          <w:rFonts w:hint="eastAsia" w:ascii="仿宋_GB2312" w:eastAsia="仿宋_GB2312"/>
          <w:sz w:val="44"/>
          <w:szCs w:val="44"/>
        </w:rPr>
        <w:t>科技成果产业化落地方案下载模板</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320" w:firstLineChars="200"/>
              <w:rPr>
                <w:rFonts w:ascii="仿宋_GB2312" w:eastAsia="仿宋_GB2312"/>
                <w:b/>
                <w:bCs/>
                <w:color w:val="AFABAB" w:themeColor="background2" w:themeShade="BF"/>
                <w:kern w:val="0"/>
                <w:sz w:val="28"/>
                <w:szCs w:val="28"/>
              </w:rPr>
            </w:pPr>
            <w:r>
              <w:rPr>
                <w:rFonts w:ascii="Segoe UI" w:hAnsi="Segoe UI" w:eastAsia="Segoe UI" w:cs="Segoe UI"/>
                <w:i w:val="0"/>
                <w:iCs w:val="0"/>
                <w:caps w:val="0"/>
                <w:color w:val="111111"/>
                <w:spacing w:val="0"/>
                <w:sz w:val="16"/>
                <w:szCs w:val="16"/>
              </w:rPr>
              <w:t>企业网站安全建设信息化服务平台V1.0是由桂林伯爵电子科技有限公司研发团队开发的一款专业的网站安全管理系统，旨在为企业提供全方位的网站安全防护、监测、分析、优化</w:t>
            </w:r>
            <w:bookmarkStart w:id="0" w:name="_GoBack"/>
            <w:bookmarkEnd w:id="0"/>
            <w:r>
              <w:rPr>
                <w:rFonts w:ascii="Segoe UI" w:hAnsi="Segoe UI" w:eastAsia="Segoe UI" w:cs="Segoe UI"/>
                <w:i w:val="0"/>
                <w:iCs w:val="0"/>
                <w:caps w:val="0"/>
                <w:color w:val="111111"/>
                <w:spacing w:val="0"/>
                <w:sz w:val="16"/>
                <w:szCs w:val="16"/>
              </w:rPr>
              <w:t>和应急响应服务，保障企业网站的正常运行和数据安全。平台采用了先进的云计算、大数据和人工智能技术，实现了网站安全的智能化、自动化和可视化管理，提高了网站安全的效率和效果。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2"/>
              </w:numPr>
              <w:suppressLineNumbers w:val="0"/>
              <w:spacing w:before="0" w:beforeAutospacing="1" w:after="0" w:afterAutospacing="1"/>
              <w:ind w:left="0" w:hanging="360"/>
              <w:jc w:val="left"/>
            </w:pPr>
            <w:r>
              <w:rPr>
                <w:rFonts w:ascii="Segoe UI" w:hAnsi="Segoe UI" w:eastAsia="Segoe UI" w:cs="Segoe UI"/>
                <w:i w:val="0"/>
                <w:iCs w:val="0"/>
                <w:caps w:val="0"/>
                <w:color w:val="111111"/>
                <w:spacing w:val="0"/>
                <w:sz w:val="16"/>
                <w:szCs w:val="16"/>
              </w:rPr>
              <w:t>网站安全防护：该平台提供了多层次的网站安全防护措施，包括网站防火墙、DDoS防御、Web应用防火墙、漏洞扫描、恶意代码检测、内容安全审查等，有效阻止各种网络攻击和恶意行为，保护网站免受黑客入侵和数据泄露的风险。</w:t>
            </w:r>
          </w:p>
          <w:p>
            <w:pPr>
              <w:keepNext w:val="0"/>
              <w:keepLines w:val="0"/>
              <w:widowControl/>
              <w:numPr>
                <w:ilvl w:val="0"/>
                <w:numId w:val="2"/>
              </w:numPr>
              <w:suppressLineNumbers w:val="0"/>
              <w:spacing w:before="0" w:beforeAutospacing="1" w:after="0" w:afterAutospacing="1"/>
              <w:ind w:left="0" w:hanging="360"/>
              <w:jc w:val="left"/>
            </w:pPr>
            <w:r>
              <w:rPr>
                <w:rFonts w:hint="default" w:ascii="Segoe UI" w:hAnsi="Segoe UI" w:eastAsia="Segoe UI" w:cs="Segoe UI"/>
                <w:i w:val="0"/>
                <w:iCs w:val="0"/>
                <w:caps w:val="0"/>
                <w:color w:val="111111"/>
                <w:spacing w:val="0"/>
                <w:sz w:val="16"/>
                <w:szCs w:val="16"/>
              </w:rPr>
              <w:t>网站安全监测：该平台提供了实时的网站安全监测服务，通过对网站流量、访问行为、异常事件等进行分析和识别，及时发现并报警网站安全威胁，帮助企业及时应对和处置。</w:t>
            </w:r>
          </w:p>
          <w:p>
            <w:pPr>
              <w:keepNext w:val="0"/>
              <w:keepLines w:val="0"/>
              <w:widowControl/>
              <w:numPr>
                <w:ilvl w:val="0"/>
                <w:numId w:val="2"/>
              </w:numPr>
              <w:suppressLineNumbers w:val="0"/>
              <w:spacing w:before="0" w:beforeAutospacing="1" w:after="0" w:afterAutospacing="1"/>
              <w:ind w:left="0" w:hanging="360"/>
              <w:jc w:val="left"/>
            </w:pPr>
            <w:r>
              <w:rPr>
                <w:rFonts w:hint="default" w:ascii="Segoe UI" w:hAnsi="Segoe UI" w:eastAsia="Segoe UI" w:cs="Segoe UI"/>
                <w:i w:val="0"/>
                <w:iCs w:val="0"/>
                <w:caps w:val="0"/>
                <w:color w:val="111111"/>
                <w:spacing w:val="0"/>
                <w:sz w:val="16"/>
                <w:szCs w:val="16"/>
              </w:rPr>
              <w:t>网站安全分析：该平台提供了丰富的网站安全分析报告，通过对网站安全数据进行深度挖掘和智能分析，为企业提供网站安全状况、风险评估、攻击来源、攻击类型、攻击趋势等多维度的网站安全洞察，帮助企业优化网站安全策略和措施。</w:t>
            </w:r>
          </w:p>
          <w:p>
            <w:pPr>
              <w:keepNext w:val="0"/>
              <w:keepLines w:val="0"/>
              <w:widowControl/>
              <w:numPr>
                <w:ilvl w:val="0"/>
                <w:numId w:val="2"/>
              </w:numPr>
              <w:suppressLineNumbers w:val="0"/>
              <w:spacing w:before="0" w:beforeAutospacing="1" w:after="0" w:afterAutospacing="1"/>
              <w:ind w:left="0" w:hanging="360"/>
              <w:jc w:val="left"/>
              <w:rPr>
                <w:rFonts w:hint="default" w:ascii="Segoe UI" w:hAnsi="Segoe UI" w:eastAsia="Segoe UI" w:cs="Segoe UI"/>
                <w:i w:val="0"/>
                <w:iCs w:val="0"/>
                <w:caps w:val="0"/>
                <w:color w:val="111111"/>
                <w:spacing w:val="0"/>
                <w:sz w:val="16"/>
                <w:szCs w:val="16"/>
              </w:rPr>
            </w:pPr>
            <w:r>
              <w:rPr>
                <w:rFonts w:hint="default" w:ascii="Segoe UI" w:hAnsi="Segoe UI" w:eastAsia="Segoe UI" w:cs="Segoe UI"/>
                <w:i w:val="0"/>
                <w:iCs w:val="0"/>
                <w:caps w:val="0"/>
                <w:color w:val="111111"/>
                <w:spacing w:val="0"/>
                <w:sz w:val="16"/>
                <w:szCs w:val="16"/>
              </w:rPr>
              <w:t>网站安全优化：该平台提供了专业的网站安全优化建议，通过对网站安全配置、代码质量、性能优化等进行检测和评估，为企业提供针对性的网站安全优化方案，帮助企业提升网站安全水平和用户体验。</w:t>
            </w:r>
          </w:p>
          <w:p>
            <w:pPr>
              <w:keepNext w:val="0"/>
              <w:keepLines w:val="0"/>
              <w:widowControl/>
              <w:numPr>
                <w:ilvl w:val="0"/>
                <w:numId w:val="2"/>
              </w:numPr>
              <w:suppressLineNumbers w:val="0"/>
              <w:spacing w:before="0" w:beforeAutospacing="1" w:after="0" w:afterAutospacing="1"/>
              <w:ind w:left="0" w:hanging="360"/>
              <w:jc w:val="left"/>
            </w:pPr>
            <w:r>
              <w:rPr>
                <w:rFonts w:hint="default" w:ascii="Segoe UI" w:hAnsi="Segoe UI" w:eastAsia="Segoe UI" w:cs="Segoe UI"/>
                <w:i w:val="0"/>
                <w:iCs w:val="0"/>
                <w:caps w:val="0"/>
                <w:color w:val="111111"/>
                <w:spacing w:val="0"/>
                <w:sz w:val="16"/>
                <w:szCs w:val="16"/>
              </w:rPr>
              <w:fldChar w:fldCharType="begin"/>
            </w:r>
            <w:r>
              <w:rPr>
                <w:rFonts w:hint="default" w:ascii="Segoe UI" w:hAnsi="Segoe UI" w:eastAsia="Segoe UI" w:cs="Segoe UI"/>
                <w:i w:val="0"/>
                <w:iCs w:val="0"/>
                <w:caps w:val="0"/>
                <w:color w:val="111111"/>
                <w:spacing w:val="0"/>
                <w:sz w:val="16"/>
                <w:szCs w:val="16"/>
              </w:rPr>
              <w:instrText xml:space="preserve"> HYPERLINK "https://market.cloud.tencent.com/" \t "https://www.bing.com/_blank" </w:instrText>
            </w:r>
            <w:r>
              <w:rPr>
                <w:rFonts w:hint="default" w:ascii="Segoe UI" w:hAnsi="Segoe UI" w:eastAsia="Segoe UI" w:cs="Segoe UI"/>
                <w:i w:val="0"/>
                <w:iCs w:val="0"/>
                <w:caps w:val="0"/>
                <w:color w:val="111111"/>
                <w:spacing w:val="0"/>
                <w:sz w:val="16"/>
                <w:szCs w:val="16"/>
              </w:rPr>
              <w:fldChar w:fldCharType="separate"/>
            </w:r>
            <w:r>
              <w:rPr>
                <w:rFonts w:hint="default" w:ascii="Segoe UI" w:hAnsi="Segoe UI" w:eastAsia="Segoe UI" w:cs="Segoe UI"/>
                <w:i w:val="0"/>
                <w:iCs w:val="0"/>
                <w:caps w:val="0"/>
                <w:color w:val="111111"/>
                <w:spacing w:val="0"/>
                <w:sz w:val="16"/>
                <w:szCs w:val="16"/>
              </w:rPr>
              <w:t>网站安全应急响应：该平台提供了专业的网站安全应急响应服务</w:t>
            </w:r>
            <w:r>
              <w:rPr>
                <w:rFonts w:hint="default" w:ascii="Segoe UI" w:hAnsi="Segoe UI" w:eastAsia="Segoe UI" w:cs="Segoe UI"/>
                <w:i w:val="0"/>
                <w:iCs w:val="0"/>
                <w:caps w:val="0"/>
                <w:color w:val="111111"/>
                <w:spacing w:val="0"/>
                <w:sz w:val="16"/>
                <w:szCs w:val="16"/>
              </w:rPr>
              <w:fldChar w:fldCharType="end"/>
            </w:r>
            <w:r>
              <w:rPr>
                <w:rFonts w:hint="default" w:ascii="Segoe UI" w:hAnsi="Segoe UI" w:eastAsia="Segoe UI" w:cs="Segoe UI"/>
                <w:i w:val="0"/>
                <w:iCs w:val="0"/>
                <w:caps w:val="0"/>
                <w:color w:val="111111"/>
                <w:spacing w:val="0"/>
                <w:sz w:val="16"/>
                <w:szCs w:val="16"/>
              </w:rPr>
              <w:t>合作，为企业提供24小时在线的专家支持和技术指导，帮助企业快速恢复受损的网站功能和数据，并制定预防措施，避免类</w:t>
            </w:r>
            <w:r>
              <w:rPr>
                <w:rFonts w:hint="default" w:ascii="Segoe UI" w:hAnsi="Segoe UI" w:eastAsia="Segoe UI" w:cs="Segoe UI"/>
                <w:i w:val="0"/>
                <w:iCs w:val="0"/>
                <w:caps w:val="0"/>
                <w:color w:val="111111"/>
                <w:spacing w:val="0"/>
                <w:sz w:val="16"/>
                <w:szCs w:val="16"/>
              </w:rPr>
              <w:t>似事件再次发生。</w:t>
            </w:r>
          </w:p>
          <w:p>
            <w:pPr>
              <w:keepNext w:val="0"/>
              <w:keepLines w:val="0"/>
              <w:widowControl/>
              <w:numPr>
                <w:ilvl w:val="0"/>
                <w:numId w:val="3"/>
              </w:numPr>
              <w:suppressLineNumbers w:val="0"/>
              <w:spacing w:before="0" w:beforeAutospacing="1" w:after="0" w:afterAutospacing="1"/>
              <w:ind w:left="0" w:hanging="360"/>
            </w:pPr>
          </w:p>
          <w:p>
            <w:pPr>
              <w:ind w:firstLine="562" w:firstLineChars="200"/>
              <w:rPr>
                <w:rFonts w:ascii="仿宋_GB2312" w:eastAsia="仿宋_GB2312"/>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320" w:firstLineChars="200"/>
              <w:rPr>
                <w:rFonts w:ascii="仿宋_GB2312" w:eastAsia="仿宋_GB2312"/>
                <w:b/>
                <w:bCs/>
                <w:color w:val="AFABAB" w:themeColor="background2" w:themeShade="BF"/>
                <w:kern w:val="0"/>
                <w:sz w:val="28"/>
                <w:szCs w:val="28"/>
              </w:rPr>
            </w:pPr>
            <w:r>
              <w:rPr>
                <w:rFonts w:ascii="Segoe UI" w:hAnsi="Segoe UI" w:eastAsia="Segoe UI" w:cs="Segoe UI"/>
                <w:i w:val="0"/>
                <w:iCs w:val="0"/>
                <w:caps w:val="0"/>
                <w:color w:val="111111"/>
                <w:spacing w:val="0"/>
                <w:sz w:val="16"/>
                <w:szCs w:val="16"/>
              </w:rPr>
              <w:t>随着互联网技术的发展和普及，企业越来越依赖于网站来展示品牌形象、提供产品服务、与客户互动等，而网络攻击也日益频繁和复杂，给企业带来巨大的经济损失和声誉危机。因此，企业亟需一款专业的网站安全管理系统来保障其网站的正常运行和数据安全。该平台正是针对这一需求而开发的一款创新性的产品，具有较强的市场竞争力和商业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4"/>
              </w:numPr>
              <w:suppressLineNumbers w:val="0"/>
              <w:spacing w:before="0" w:beforeAutospacing="1" w:after="0" w:afterAutospacing="1"/>
              <w:ind w:left="0" w:hanging="360"/>
              <w:jc w:val="left"/>
            </w:pPr>
            <w:r>
              <w:rPr>
                <w:rFonts w:ascii="Segoe UI" w:hAnsi="Segoe UI" w:eastAsia="Segoe UI" w:cs="Segoe UI"/>
                <w:i w:val="0"/>
                <w:iCs w:val="0"/>
                <w:caps w:val="0"/>
                <w:color w:val="111111"/>
                <w:spacing w:val="0"/>
                <w:sz w:val="16"/>
                <w:szCs w:val="16"/>
              </w:rPr>
              <w:t>王诗文：团队负责人兼项目经理，负责整个项目的规划、管理和协调，以及与客户和合作方的沟通和对接。王诗文是桂林伯爵电子科技有限公司的法定代表人、执行董事兼总经理，同时也是北京天慕科技有限责任公司的股东之一，具有丰富的互联网行业经验和管理经验，曾参与过多个国家级和省级的科技项目的研发和实施。</w:t>
            </w:r>
          </w:p>
          <w:p>
            <w:pPr>
              <w:keepNext w:val="0"/>
              <w:keepLines w:val="0"/>
              <w:widowControl/>
              <w:numPr>
                <w:ilvl w:val="0"/>
                <w:numId w:val="4"/>
              </w:numPr>
              <w:suppressLineNumbers w:val="0"/>
              <w:spacing w:before="0" w:beforeAutospacing="1" w:after="0" w:afterAutospacing="1"/>
              <w:ind w:left="0" w:hanging="360"/>
              <w:jc w:val="left"/>
            </w:pPr>
            <w:r>
              <w:rPr>
                <w:rFonts w:hint="default" w:ascii="Segoe UI" w:hAnsi="Segoe UI" w:eastAsia="Segoe UI" w:cs="Segoe UI"/>
                <w:i w:val="0"/>
                <w:iCs w:val="0"/>
                <w:caps w:val="0"/>
                <w:color w:val="111111"/>
                <w:spacing w:val="0"/>
                <w:sz w:val="16"/>
                <w:szCs w:val="16"/>
              </w:rPr>
              <w:t>莫江娜：团队副负责人兼技术总监，负责整个项目的技术方案设计、技术团队管理和技术问题解决。莫江娜是桂林伯爵电子科技有限公司的监事，同时也是桂林翼甲电子科技有限公司的股东之一，具有多年的网站安全研发和运维经验，曾获得过国家专利和软件著作权多项，是网站安全领域的专家。</w:t>
            </w:r>
          </w:p>
          <w:p>
            <w:pPr>
              <w:keepNext w:val="0"/>
              <w:keepLines w:val="0"/>
              <w:widowControl/>
              <w:numPr>
                <w:ilvl w:val="0"/>
                <w:numId w:val="4"/>
              </w:numPr>
              <w:suppressLineNumbers w:val="0"/>
              <w:spacing w:before="0" w:beforeAutospacing="1" w:after="0" w:afterAutospacing="1"/>
              <w:ind w:left="0" w:hanging="360"/>
              <w:jc w:val="left"/>
            </w:pPr>
            <w:r>
              <w:rPr>
                <w:rFonts w:hint="default" w:ascii="Segoe UI" w:hAnsi="Segoe UI" w:eastAsia="Segoe UI" w:cs="Segoe UI"/>
                <w:i w:val="0"/>
                <w:iCs w:val="0"/>
                <w:caps w:val="0"/>
                <w:color w:val="111111"/>
                <w:spacing w:val="0"/>
                <w:sz w:val="16"/>
                <w:szCs w:val="16"/>
              </w:rPr>
              <w:t>陈宛鸿：团队财务负责人，负责整个项目的财务管理和预算控制，以及与财务相关的报告和审计工作。陈宛鸿是桂林伯爵电子科技有限公司的财务负责人，具有注册会计师资格，曾在多家知名会计师事务所工作，拥有丰富的财务管理经验和专业知识。</w:t>
            </w:r>
          </w:p>
          <w:p>
            <w:pPr>
              <w:keepNext w:val="0"/>
              <w:keepLines w:val="0"/>
              <w:widowControl/>
              <w:numPr>
                <w:ilvl w:val="0"/>
                <w:numId w:val="4"/>
              </w:numPr>
              <w:suppressLineNumbers w:val="0"/>
              <w:spacing w:before="0" w:beforeAutospacing="1" w:after="0" w:afterAutospacing="1"/>
              <w:ind w:left="0" w:hanging="360"/>
              <w:jc w:val="left"/>
            </w:pPr>
            <w:r>
              <w:rPr>
                <w:rFonts w:hint="default" w:ascii="Segoe UI" w:hAnsi="Segoe UI" w:eastAsia="Segoe UI" w:cs="Segoe UI"/>
                <w:i w:val="0"/>
                <w:iCs w:val="0"/>
                <w:caps w:val="0"/>
                <w:color w:val="111111"/>
                <w:spacing w:val="0"/>
                <w:sz w:val="16"/>
                <w:szCs w:val="16"/>
              </w:rPr>
              <w:t>王玥蘅：团队市场营销负责人，负责整个项目的市场调研、市场策划、市场推广和客户维护等工作。王玥蘅是桂林伯爵电子科技有限公司的股东之一，同时也是山东众城智邦节能科技有限公司的股东之一，具有多年的市场营销经验和网络营销经验，曾为多个知名品牌提供过成功的市场策略和方案。</w:t>
            </w:r>
          </w:p>
          <w:p>
            <w:pPr>
              <w:keepNext w:val="0"/>
              <w:keepLines w:val="0"/>
              <w:widowControl/>
              <w:numPr>
                <w:ilvl w:val="0"/>
                <w:numId w:val="4"/>
              </w:numPr>
              <w:suppressLineNumbers w:val="0"/>
              <w:spacing w:before="0" w:beforeAutospacing="1" w:after="0" w:afterAutospacing="1"/>
              <w:ind w:left="0" w:hanging="360"/>
              <w:jc w:val="left"/>
            </w:pPr>
            <w:r>
              <w:rPr>
                <w:rFonts w:hint="default" w:ascii="Segoe UI" w:hAnsi="Segoe UI" w:eastAsia="Segoe UI" w:cs="Segoe UI"/>
                <w:i w:val="0"/>
                <w:iCs w:val="0"/>
                <w:caps w:val="0"/>
                <w:color w:val="111111"/>
                <w:spacing w:val="0"/>
                <w:sz w:val="16"/>
                <w:szCs w:val="16"/>
              </w:rPr>
              <w:t>其他成员：团队还包括了10名技术人员和5名市场人员，分别负责平台的研发、测试、运维、售后等工作。他们都是来自各个知名高校或企业的优秀人才，具有扎实的专业技能和丰富的实践经验。</w:t>
            </w:r>
          </w:p>
          <w:p>
            <w:pPr>
              <w:keepNext w:val="0"/>
              <w:keepLines w:val="0"/>
              <w:widowControl/>
              <w:numPr>
                <w:ilvl w:val="0"/>
                <w:numId w:val="5"/>
              </w:numPr>
              <w:suppressLineNumbers w:val="0"/>
              <w:spacing w:before="0" w:beforeAutospacing="1" w:after="0" w:afterAutospacing="1"/>
              <w:ind w:left="0" w:hanging="360"/>
              <w:rPr>
                <w:rFonts w:ascii="仿宋_GB2312" w:hAnsi="仿宋_GB2312" w:eastAsia="仿宋_GB2312" w:cs="Times New Roman (正文 CS 字体)"/>
                <w:color w:val="7F7F7F"/>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6"/>
              </w:numPr>
              <w:suppressLineNumbers w:val="0"/>
              <w:spacing w:before="0" w:beforeAutospacing="1" w:after="0" w:afterAutospacing="1"/>
              <w:ind w:left="0" w:hanging="360"/>
              <w:jc w:val="left"/>
            </w:pPr>
            <w:r>
              <w:rPr>
                <w:rFonts w:ascii="Segoe UI" w:hAnsi="Segoe UI" w:eastAsia="Segoe UI" w:cs="Segoe UI"/>
                <w:i w:val="0"/>
                <w:iCs w:val="0"/>
                <w:caps w:val="0"/>
                <w:color w:val="111111"/>
                <w:spacing w:val="0"/>
                <w:sz w:val="16"/>
                <w:szCs w:val="16"/>
              </w:rPr>
              <w:t>为了研发该平台，桂林伯爵电子科技有限公司投入了约200万元人民币的各类经费，其中包括人力成本、设备成本、材料成本、差旅费等。这些经费主要来自于公司自筹资金、政府补贴和合作方支持。</w:t>
            </w:r>
          </w:p>
          <w:p>
            <w:pPr>
              <w:keepNext w:val="0"/>
              <w:keepLines w:val="0"/>
              <w:widowControl/>
              <w:numPr>
                <w:ilvl w:val="0"/>
                <w:numId w:val="6"/>
              </w:numPr>
              <w:suppressLineNumbers w:val="0"/>
              <w:spacing w:before="0" w:beforeAutospacing="1" w:after="0" w:afterAutospacing="1"/>
              <w:ind w:left="0" w:hanging="360"/>
              <w:jc w:val="left"/>
            </w:pPr>
            <w:r>
              <w:rPr>
                <w:rFonts w:hint="default" w:ascii="Segoe UI" w:hAnsi="Segoe UI" w:eastAsia="Segoe UI" w:cs="Segoe UI"/>
                <w:i w:val="0"/>
                <w:iCs w:val="0"/>
                <w:caps w:val="0"/>
                <w:color w:val="111111"/>
                <w:spacing w:val="0"/>
                <w:sz w:val="16"/>
                <w:szCs w:val="16"/>
              </w:rPr>
              <w:fldChar w:fldCharType="begin"/>
            </w:r>
            <w:r>
              <w:rPr>
                <w:rFonts w:hint="default" w:ascii="Segoe UI" w:hAnsi="Segoe UI" w:eastAsia="Segoe UI" w:cs="Segoe UI"/>
                <w:i w:val="0"/>
                <w:iCs w:val="0"/>
                <w:caps w:val="0"/>
                <w:color w:val="111111"/>
                <w:spacing w:val="0"/>
                <w:sz w:val="16"/>
                <w:szCs w:val="16"/>
              </w:rPr>
              <w:instrText xml:space="preserve"> HYPERLINK "https://360.net/" \t "https://www.bing.com/_blank" </w:instrText>
            </w:r>
            <w:r>
              <w:rPr>
                <w:rFonts w:hint="default" w:ascii="Segoe UI" w:hAnsi="Segoe UI" w:eastAsia="Segoe UI" w:cs="Segoe UI"/>
                <w:i w:val="0"/>
                <w:iCs w:val="0"/>
                <w:caps w:val="0"/>
                <w:color w:val="111111"/>
                <w:spacing w:val="0"/>
                <w:sz w:val="16"/>
                <w:szCs w:val="16"/>
              </w:rPr>
              <w:fldChar w:fldCharType="separate"/>
            </w:r>
            <w:r>
              <w:rPr>
                <w:rFonts w:hint="default" w:ascii="Segoe UI" w:hAnsi="Segoe UI" w:eastAsia="Segoe UI" w:cs="Segoe UI"/>
                <w:i w:val="0"/>
                <w:iCs w:val="0"/>
                <w:caps w:val="0"/>
                <w:color w:val="111111"/>
                <w:spacing w:val="0"/>
                <w:sz w:val="16"/>
                <w:szCs w:val="16"/>
              </w:rPr>
              <w:t>该平台已经完成了V1.0版本的开发，并通过了相关部门的验收和评估。该平台已经成功地应用于多个客户的网站安全管理中，包括中国科学院国家空间科学中心</w:t>
            </w:r>
            <w:r>
              <w:rPr>
                <w:rFonts w:hint="default" w:ascii="Segoe UI" w:hAnsi="Segoe UI" w:eastAsia="Segoe UI" w:cs="Segoe UI"/>
                <w:i w:val="0"/>
                <w:iCs w:val="0"/>
                <w:caps w:val="0"/>
                <w:color w:val="111111"/>
                <w:spacing w:val="0"/>
                <w:sz w:val="16"/>
                <w:szCs w:val="16"/>
              </w:rPr>
              <w:fldChar w:fldCharType="end"/>
            </w:r>
            <w:r>
              <w:rPr>
                <w:rFonts w:hint="default" w:ascii="Segoe UI" w:hAnsi="Segoe UI" w:eastAsia="Segoe UI" w:cs="Segoe UI"/>
                <w:i w:val="0"/>
                <w:iCs w:val="0"/>
                <w:caps w:val="0"/>
                <w:color w:val="111111"/>
                <w:spacing w:val="0"/>
                <w:sz w:val="16"/>
                <w:szCs w:val="16"/>
              </w:rPr>
              <w:t>等。该</w:t>
            </w:r>
            <w:r>
              <w:rPr>
                <w:rFonts w:hint="default" w:ascii="Segoe UI" w:hAnsi="Segoe UI" w:eastAsia="Segoe UI" w:cs="Segoe UI"/>
                <w:i w:val="0"/>
                <w:iCs w:val="0"/>
                <w:caps w:val="0"/>
                <w:color w:val="111111"/>
                <w:spacing w:val="0"/>
                <w:sz w:val="16"/>
                <w:szCs w:val="16"/>
              </w:rPr>
              <w:t>平台为客户提供了高效、稳定、可靠的网站安全服务，有效地提升了客户网站的安全水平和用户满意度，同时也为公司带来了良好的口碑和收益。据统计，该平台已经为公司创造了约300万元人民币的收入，并预计未来还将持续增长。</w:t>
            </w:r>
          </w:p>
          <w:p>
            <w:pPr>
              <w:ind w:firstLine="560" w:firstLineChars="200"/>
              <w:rPr>
                <w:rFonts w:ascii="仿宋_GB2312" w:hAnsi="仿宋_GB2312" w:eastAsia="仿宋_GB2312" w:cs="Times New Roman (正文 CS 字体)"/>
                <w:color w:val="7F7F7F"/>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rPr>
              <w:t>转化方式（1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keepNext w:val="0"/>
              <w:keepLines w:val="0"/>
              <w:widowControl/>
              <w:numPr>
                <w:ilvl w:val="0"/>
                <w:numId w:val="6"/>
              </w:numPr>
              <w:suppressLineNumbers w:val="0"/>
              <w:spacing w:before="0" w:beforeAutospacing="1" w:after="0" w:afterAutospacing="1"/>
              <w:ind w:left="0" w:hanging="360"/>
              <w:jc w:val="left"/>
              <w:rPr>
                <w:rFonts w:ascii="Segoe UI" w:hAnsi="Segoe UI" w:eastAsia="Segoe UI" w:cs="Segoe UI"/>
                <w:i w:val="0"/>
                <w:iCs w:val="0"/>
                <w:caps w:val="0"/>
                <w:color w:val="111111"/>
                <w:spacing w:val="0"/>
                <w:sz w:val="16"/>
                <w:szCs w:val="16"/>
              </w:rPr>
            </w:pPr>
            <w:r>
              <w:rPr>
                <w:rFonts w:ascii="Segoe UI" w:hAnsi="Segoe UI" w:eastAsia="Segoe UI" w:cs="Segoe UI"/>
                <w:i w:val="0"/>
                <w:iCs w:val="0"/>
                <w:caps w:val="0"/>
                <w:color w:val="111111"/>
                <w:spacing w:val="0"/>
                <w:sz w:val="16"/>
                <w:szCs w:val="16"/>
              </w:rPr>
              <w:t>针对尚需完善的技术，桂林伯爵电子科技有限公司计划在未来一年内投入约100万元人民币的经费，用于平台的功能升级、性能优化、兼容性测试等工作。公司希望通过不断地改进和完善，使平台能够适应更多的客户需求和市场变化，提高平台的竞争力和影响力。</w:t>
            </w:r>
          </w:p>
          <w:p>
            <w:pPr>
              <w:keepNext w:val="0"/>
              <w:keepLines w:val="0"/>
              <w:widowControl/>
              <w:numPr>
                <w:ilvl w:val="0"/>
                <w:numId w:val="6"/>
              </w:numPr>
              <w:suppressLineNumbers w:val="0"/>
              <w:spacing w:before="0" w:beforeAutospacing="1" w:after="0" w:afterAutospacing="1"/>
              <w:ind w:left="0" w:hanging="360"/>
              <w:jc w:val="left"/>
              <w:rPr>
                <w:rFonts w:ascii="Segoe UI" w:hAnsi="Segoe UI" w:eastAsia="Segoe UI" w:cs="Segoe UI"/>
                <w:i w:val="0"/>
                <w:iCs w:val="0"/>
                <w:caps w:val="0"/>
                <w:color w:val="111111"/>
                <w:spacing w:val="0"/>
                <w:sz w:val="16"/>
                <w:szCs w:val="16"/>
              </w:rPr>
            </w:pPr>
            <w:r>
              <w:rPr>
                <w:rFonts w:hint="default" w:ascii="Segoe UI" w:hAnsi="Segoe UI" w:eastAsia="Segoe UI" w:cs="Segoe UI"/>
                <w:i w:val="0"/>
                <w:iCs w:val="0"/>
                <w:caps w:val="0"/>
                <w:color w:val="111111"/>
                <w:spacing w:val="0"/>
                <w:sz w:val="16"/>
                <w:szCs w:val="16"/>
              </w:rPr>
              <w:t>该平台的转化方式主要是通过技术转让和技术服务的形式，向各行各业的企业提供网站安全管理的解决方案。公司希望能够与更多的合作方建立长期的战略合作关系，共同推动网站安全领域的发展和创新。公司对成果转化的方向和目标有以下的希望和要求：</w:t>
            </w:r>
          </w:p>
          <w:p>
            <w:pPr>
              <w:keepNext w:val="0"/>
              <w:keepLines w:val="0"/>
              <w:widowControl/>
              <w:numPr>
                <w:ilvl w:val="0"/>
                <w:numId w:val="6"/>
              </w:numPr>
              <w:suppressLineNumbers w:val="0"/>
              <w:spacing w:before="0" w:beforeAutospacing="1" w:after="0" w:afterAutospacing="1"/>
              <w:ind w:left="0" w:hanging="360"/>
              <w:jc w:val="left"/>
              <w:rPr>
                <w:rFonts w:ascii="Segoe UI" w:hAnsi="Segoe UI" w:eastAsia="Segoe UI" w:cs="Segoe UI"/>
                <w:i w:val="0"/>
                <w:iCs w:val="0"/>
                <w:caps w:val="0"/>
                <w:color w:val="111111"/>
                <w:spacing w:val="0"/>
                <w:sz w:val="16"/>
                <w:szCs w:val="16"/>
              </w:rPr>
            </w:pPr>
            <w:r>
              <w:rPr>
                <w:rFonts w:hint="default" w:ascii="Segoe UI" w:hAnsi="Segoe UI" w:eastAsia="Segoe UI" w:cs="Segoe UI"/>
                <w:i w:val="0"/>
                <w:iCs w:val="0"/>
                <w:caps w:val="0"/>
                <w:color w:val="111111"/>
                <w:spacing w:val="0"/>
                <w:sz w:val="16"/>
                <w:szCs w:val="16"/>
              </w:rPr>
              <w:t>方向：公司希望能够将平台应用于更多的行业和领域，例如金融、教育、医疗、政府、电商等，为不同类型和规模的企业提供定制化的网站安全管理服务，满足其不同的安全需求和预期。</w:t>
            </w:r>
          </w:p>
          <w:p>
            <w:pPr>
              <w:keepNext w:val="0"/>
              <w:keepLines w:val="0"/>
              <w:widowControl/>
              <w:numPr>
                <w:ilvl w:val="0"/>
                <w:numId w:val="6"/>
              </w:numPr>
              <w:suppressLineNumbers w:val="0"/>
              <w:spacing w:before="0" w:beforeAutospacing="1" w:after="0" w:afterAutospacing="1"/>
              <w:ind w:left="0" w:hanging="360"/>
              <w:jc w:val="left"/>
              <w:rPr>
                <w:rFonts w:ascii="Segoe UI" w:hAnsi="Segoe UI" w:eastAsia="Segoe UI" w:cs="Segoe UI"/>
                <w:i w:val="0"/>
                <w:iCs w:val="0"/>
                <w:caps w:val="0"/>
                <w:color w:val="111111"/>
                <w:spacing w:val="0"/>
                <w:sz w:val="16"/>
                <w:szCs w:val="16"/>
              </w:rPr>
            </w:pPr>
            <w:r>
              <w:rPr>
                <w:rFonts w:hint="default" w:ascii="Segoe UI" w:hAnsi="Segoe UI" w:eastAsia="Segoe UI" w:cs="Segoe UI"/>
                <w:i w:val="0"/>
                <w:iCs w:val="0"/>
                <w:caps w:val="0"/>
                <w:color w:val="111111"/>
                <w:spacing w:val="0"/>
                <w:sz w:val="16"/>
                <w:szCs w:val="16"/>
              </w:rPr>
              <w:t>目标：公司希望能够通过平台的转化，实现以下几个目标：</w:t>
            </w:r>
          </w:p>
          <w:p>
            <w:pPr>
              <w:keepNext w:val="0"/>
              <w:keepLines w:val="0"/>
              <w:widowControl/>
              <w:numPr>
                <w:ilvl w:val="0"/>
                <w:numId w:val="6"/>
              </w:numPr>
              <w:suppressLineNumbers w:val="0"/>
              <w:spacing w:before="0" w:beforeAutospacing="1" w:after="0" w:afterAutospacing="1"/>
              <w:ind w:left="0" w:hanging="360"/>
              <w:jc w:val="left"/>
              <w:rPr>
                <w:rFonts w:ascii="Segoe UI" w:hAnsi="Segoe UI" w:eastAsia="Segoe UI" w:cs="Segoe UI"/>
                <w:i w:val="0"/>
                <w:iCs w:val="0"/>
                <w:caps w:val="0"/>
                <w:color w:val="111111"/>
                <w:spacing w:val="0"/>
                <w:sz w:val="16"/>
                <w:szCs w:val="16"/>
              </w:rPr>
            </w:pPr>
            <w:r>
              <w:rPr>
                <w:rFonts w:hint="default" w:ascii="Segoe UI" w:hAnsi="Segoe UI" w:eastAsia="Segoe UI" w:cs="Segoe UI"/>
                <w:i w:val="0"/>
                <w:iCs w:val="0"/>
                <w:caps w:val="0"/>
                <w:color w:val="111111"/>
                <w:spacing w:val="0"/>
                <w:sz w:val="16"/>
                <w:szCs w:val="16"/>
              </w:rPr>
              <w:t>提升公司的品牌知名度和市场占有率，增加公司的收入和利润，促进公司的发展和壮大。</w:t>
            </w:r>
          </w:p>
          <w:p>
            <w:pPr>
              <w:keepNext w:val="0"/>
              <w:keepLines w:val="0"/>
              <w:widowControl/>
              <w:numPr>
                <w:ilvl w:val="0"/>
                <w:numId w:val="6"/>
              </w:numPr>
              <w:suppressLineNumbers w:val="0"/>
              <w:spacing w:before="0" w:beforeAutospacing="1" w:after="0" w:afterAutospacing="1"/>
              <w:ind w:left="0" w:hanging="360"/>
              <w:jc w:val="left"/>
              <w:rPr>
                <w:rFonts w:ascii="Segoe UI" w:hAnsi="Segoe UI" w:eastAsia="Segoe UI" w:cs="Segoe UI"/>
                <w:i w:val="0"/>
                <w:iCs w:val="0"/>
                <w:caps w:val="0"/>
                <w:color w:val="111111"/>
                <w:spacing w:val="0"/>
                <w:sz w:val="16"/>
                <w:szCs w:val="16"/>
              </w:rPr>
            </w:pPr>
            <w:r>
              <w:rPr>
                <w:rFonts w:hint="default" w:ascii="Segoe UI" w:hAnsi="Segoe UI" w:eastAsia="Segoe UI" w:cs="Segoe UI"/>
                <w:i w:val="0"/>
                <w:iCs w:val="0"/>
                <w:caps w:val="0"/>
                <w:color w:val="111111"/>
                <w:spacing w:val="0"/>
                <w:sz w:val="16"/>
                <w:szCs w:val="16"/>
              </w:rPr>
              <w:t>为客户提供高质量和高效率的网站安全服务，增加客户的信任和满意度，建立稳定和持久的合作关系。</w:t>
            </w:r>
          </w:p>
          <w:p>
            <w:pPr>
              <w:keepNext w:val="0"/>
              <w:keepLines w:val="0"/>
              <w:widowControl/>
              <w:numPr>
                <w:ilvl w:val="0"/>
                <w:numId w:val="6"/>
              </w:numPr>
              <w:suppressLineNumbers w:val="0"/>
              <w:spacing w:before="0" w:beforeAutospacing="1" w:after="0" w:afterAutospacing="1"/>
              <w:ind w:left="0" w:hanging="360"/>
              <w:jc w:val="left"/>
              <w:rPr>
                <w:rFonts w:ascii="Segoe UI" w:hAnsi="Segoe UI" w:eastAsia="Segoe UI" w:cs="Segoe UI"/>
                <w:i w:val="0"/>
                <w:iCs w:val="0"/>
                <w:caps w:val="0"/>
                <w:color w:val="111111"/>
                <w:spacing w:val="0"/>
                <w:sz w:val="16"/>
                <w:szCs w:val="16"/>
              </w:rPr>
            </w:pPr>
            <w:r>
              <w:rPr>
                <w:rFonts w:hint="default" w:ascii="Segoe UI" w:hAnsi="Segoe UI" w:eastAsia="Segoe UI" w:cs="Segoe UI"/>
                <w:i w:val="0"/>
                <w:iCs w:val="0"/>
                <w:caps w:val="0"/>
                <w:color w:val="111111"/>
                <w:spacing w:val="0"/>
                <w:sz w:val="16"/>
                <w:szCs w:val="16"/>
              </w:rPr>
              <w:t>为社会提供有价值和有意义的网站安全产品，增强社会对网站安全的认识和重视，减少网络攻击和数据泄露对社会造成的损害和影响。</w:t>
            </w:r>
          </w:p>
          <w:p>
            <w:pPr>
              <w:keepNext w:val="0"/>
              <w:keepLines w:val="0"/>
              <w:widowControl/>
              <w:numPr>
                <w:ilvl w:val="0"/>
                <w:numId w:val="7"/>
              </w:numPr>
              <w:suppressLineNumbers w:val="0"/>
              <w:spacing w:before="0" w:beforeAutospacing="1" w:after="0" w:afterAutospacing="1"/>
              <w:ind w:left="0" w:hanging="360"/>
              <w:rPr>
                <w:rFonts w:ascii="仿宋" w:hAnsi="仿宋" w:eastAsia="仿宋" w:cs="Times New Roman (正文 CS 字体)"/>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97A88"/>
    <w:multiLevelType w:val="multilevel"/>
    <w:tmpl w:val="ADC97A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AFB07813"/>
    <w:multiLevelType w:val="multilevel"/>
    <w:tmpl w:val="AFB0781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DC12A1CF"/>
    <w:multiLevelType w:val="multilevel"/>
    <w:tmpl w:val="DC12A1C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E258D304"/>
    <w:multiLevelType w:val="multilevel"/>
    <w:tmpl w:val="E258D30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F85CC6DF"/>
    <w:multiLevelType w:val="multilevel"/>
    <w:tmpl w:val="F85CC6D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26E18B7F"/>
    <w:multiLevelType w:val="multilevel"/>
    <w:tmpl w:val="26E18B7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6"/>
  </w:num>
  <w:num w:numId="2">
    <w:abstractNumId w:val="5"/>
  </w:num>
  <w:num w:numId="3">
    <w:abstractNumId w:val="1"/>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zM2JiYzFlNjBlMmM2ZDkxNmViMDcwZmNiOGY3Nzg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263465BA"/>
    <w:rsid w:val="28D22706"/>
    <w:rsid w:val="3380750C"/>
    <w:rsid w:val="3F410957"/>
    <w:rsid w:val="4044147E"/>
    <w:rsid w:val="57301217"/>
    <w:rsid w:val="58B20E3C"/>
    <w:rsid w:val="5DB5274B"/>
    <w:rsid w:val="70953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11"/>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uiPriority w:val="99"/>
    <w:rPr>
      <w:color w:val="0000FF"/>
      <w:u w:val="single"/>
    </w:rPr>
  </w:style>
  <w:style w:type="character" w:customStyle="1" w:styleId="11">
    <w:name w:val="标题 4 字符"/>
    <w:basedOn w:val="9"/>
    <w:link w:val="3"/>
    <w:qFormat/>
    <w:uiPriority w:val="9"/>
    <w:rPr>
      <w:rFonts w:ascii="仿宋_GB2312" w:eastAsia="仿宋_GB2312" w:hAnsiTheme="majorHAnsi" w:cstheme="majorBidi"/>
      <w:sz w:val="32"/>
      <w:szCs w:val="28"/>
    </w:rPr>
  </w:style>
  <w:style w:type="character" w:customStyle="1" w:styleId="12">
    <w:name w:val="标题 3 字符"/>
    <w:basedOn w:val="9"/>
    <w:link w:val="2"/>
    <w:semiHidden/>
    <w:qFormat/>
    <w:uiPriority w:val="9"/>
    <w:rPr>
      <w:rFonts w:eastAsia="仿宋_GB2312"/>
      <w:bCs/>
      <w:sz w:val="32"/>
      <w:szCs w:val="32"/>
    </w:rPr>
  </w:style>
  <w:style w:type="character" w:customStyle="1" w:styleId="13">
    <w:name w:val="页眉 字符"/>
    <w:basedOn w:val="9"/>
    <w:link w:val="5"/>
    <w:uiPriority w:val="99"/>
    <w:rPr>
      <w:sz w:val="18"/>
      <w:szCs w:val="18"/>
    </w:rPr>
  </w:style>
  <w:style w:type="character" w:customStyle="1" w:styleId="14">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Words>
  <Characters>535</Characters>
  <Lines>4</Lines>
  <Paragraphs>1</Paragraphs>
  <TotalTime>7</TotalTime>
  <ScaleCrop>false</ScaleCrop>
  <LinksUpToDate>false</LinksUpToDate>
  <CharactersWithSpaces>627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王诗文</cp:lastModifiedBy>
  <dcterms:modified xsi:type="dcterms:W3CDTF">2023-08-11T09:22:20Z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39AABF4966FE44BBBFB8CA8CD41A4E60_13</vt:lpwstr>
  </property>
</Properties>
</file>