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一种三维重建装置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CN202021525098.X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[彭业萍, 陈炜彬, 曹广忠, 曹树鹏]</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H04N13/239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CN212519236U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20210209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[吴志益, 谢松]</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CN212519236U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20210209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CN202021525098.X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[彭业萍, 陈炜彬, 曹广忠, 曹树鹏]</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[吴志益, 谢松]</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一种三维重建装置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0.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三维重建装置，其包括底座和设置于所述底座上的置物台；其还包括支架和拍摄组件，所述支架与所述底座固定连接，所述拍摄组件与所述支架滑动连接，并可沿平行于所述支架或垂直于所述支架的方向移动；所述置物台与所述底座转动连接，并位于所述拍摄组件下方。本实用新型中所述拍摄组件与所述支架滑动连接，并可沿平行于所述支架或垂直于所述支架的方向移动，当所述置物台上放置有待拍摄物品时，能够根据拍摄需求调整所述拍摄组件的位置，以调整待拍摄物品的物距，然后控制所述置物台旋转，同时控制所述拍摄组件对物品进行连续拍摄，就能得到待拍摄物品较为精确的三维重建图像。</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三维重建装置，其特征在于，其包括底座和设置于所述底座上的置物台；其还包括支架和拍摄组件，所述支架与所述底座固定连接，所述拍摄组件与所述支架滑动连接，并可沿平行于所述支架或垂直于所述支架的方向移动；所述置物台与所述底座转动连接，并位于所述拍摄组件下方。</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2.根据权利要求1所述三维重建装置，其特征在于，所述拍摄组件包括滑动杆和双目摄像机，所述滑动杆与所述支架滑动连接，并且所述滑动杆垂直于所述支架；所述双目摄像机与所述滑动杆固定连接。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3.根据权利要求2所述三维重建装置，其特征在于，所述支架上设置有连接块，所述连接块与所述支架滑动连接，所述滑动杆与所述连接块滑动连接。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4.根据权利要求2所述三维重建装置，其特征在于，所述双目摄像机包括镜头支架和两个目镜，所述镜头支架与所述滑动杆固定连接，两个所述目镜均固定连接于所述镜头支架上。</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5.根据权利要求4所述三维重建装置，其特征在于，两个所述目镜相互平行，并且两个所述目镜的拍摄方向相同。</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6.根据权利要求1所述三维重建装置，其特征在于，所述支架远离所述底座一端设置有照明组件，所述照明组件的出光方向与所述拍摄组件的拍摄方向相同。</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三维重建装置，其特征在于，所述照明组件包括灯架、第一照明灯以及第二照明灯，所述灯架与所述支架固定连接，所述第一照明灯与所述灯架滑动连接，所述第二照明灯与所述灯架转动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8.根据权利要求7所述三维重建装置，其特征在于，所述灯架上设置有滑槽，所述第一照明灯上设置有与所述滑槽相适配的滑块，所述第一照明灯通过所述滑槽和所述滑块的配合与所述灯架滑动连接。</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9.根据权利要求7所述三维重建装置，其特征在于，所述灯架上设置有连杆，所述连杆与所述灯架转动连接；所述连杆未与所述灯架连接一端与所述第二照明灯转动连接。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一种三维重建装置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本实用新型涉及三维重建技术领域，特别涉及一种三维重建装置。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现有技术中，通过计算机重建物体的三维模型可以采用结构光法，采用结构光法需要扫描待重建物的外表面以进行三维点云重建，而进行三维点云重建的时间与待重建物的表面积相关，复杂的表面会损耗大量的重建时间，在大规模工业生产过程中高效性、实时性不足；目前，还能够通过通过摄像机、计算机等设备和数学理论推导、计算机运算等技术恢复物体的三维信息，但其使用的三维重建平台通常采用单目视觉法，采用单目视觉法估计的轨迹和地图将与真实的轨迹和地图相差一个尺度因子，单凭图像无法确定物体的真实尺度，而采用双目视觉法时，两个相机同时拍摄重建物体，会因光照不均匀导致左右图像的亮度不一致，导致匹配精度的降低，并且现有的三维重建装置中摄像机的位置通常是固定的，无法根据需求进行调整以改变待拍摄物品的物距，从而难以得到较为精确的三维重建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本实用新型要解决的技术问题在于，针对现有技术的不足，提供了一种三维重建装置。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三维重建装置，其包括底座和设置于所述底座上的置物台；其还包括支架和拍摄组件，所述支架与所述底座固定连接，所述拍摄组件与所述支架滑动连接，并可沿平行于所述支架或垂直于所述支架的方向移动；所述置物台与所述底座转动连接，并位于所述拍摄组件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所述三维重建装置，其特征在于，所述拍摄组件包括滑动杆和双目摄像机，所述滑动杆与所述支架滑动连接，并且所述滑动杆垂直于所述支架；所述双目摄像机与所述滑动杆固定连接。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所述三维重建装置，其特征在于，所述支架上设置有连接块，所述连接块与所述支架滑动连接，所述滑动杆与所述连接块滑动连接。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所述三维重建装置，其特征在于，所述双目摄像机包括镜头支架和两个目镜，所述镜头支架与所述滑动杆固定连接，两个所述目镜均固定连接于所述镜头支架上。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所述三维重建装置，其特征在于，两个所述目镜相互平行，并且两个所述目镜的拍摄方向相同。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所述三维重建装置，其特征在于，所述支架远离所述底座一端设置有照明组件，所述照明组件的出光方向与所述拍摄组件的拍摄方向相同。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所述三维重建装置，其特征在于，所述照明组件包括灯架、第一照明灯以及第二照明灯，所述灯架与支架固定连接，所述第一照明灯与所述灯架滑动连接，所述第二照明灯与所述灯架转动连接。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所述三维重建装置，其中，所述灯架上设置有滑槽，所述第一照明灯上设置有与所述滑槽相适配的滑块，所述第一照明灯通过所述滑槽和所述滑块的配合与所述灯架滑动连接。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所述三维重建装置，其中，所述灯架上设置有连杆，所述连杆与所述灯架转动连接；所述连杆未与所述灯架连接一端与所述第二照明灯转动连接。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中所述拍摄组件与所述支架滑动连接，并可沿平行于所述支架或垂直于所述支架的方向移动，当所述置物台上放置有待拍摄物品时，能够根据拍摄需求调整所述拍摄组件的位置，以调整待拍摄物品的物距，然后控制所述置物台旋转，同时控制所述拍摄组件对物品进行连续拍摄，就能得到待拍摄物品较为精确的三维重建图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图1为本实用新型提供的所述三维重建装置的第一视图；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图2为本实用新型提供的所述三维重建装置的第二视图；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图3a为本实用新型中所述第一样板的结构示意图；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图3b为本实用新型中对所述第一样板进行三维重建后得到的的三维重建图像效果示意图；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图4a为本实用新型中所述第二样板的结构示意图；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图4b为本实用新型中对所述第二样板进行三维重建后得到的的三维重建图像效果示意图；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图5a为本实用新型中所述第三样板的结构示意图；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图5b为本实用新型中对所述第三样板进行三维重建后得到的的三维重建图像效果示意图；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中的标记为：1：底座，2：置物台，3：支架，4：拍摄组件，41：滑动杆，42：双目摄像机，421：镜头支架，422：目镜，5：连接块6：照明组件，61：灯架，62：第一照明灯，63：第二照明灯，7：滑槽，8：连杆，100：待拍摄物品，101：第一样板，102：第二样板，103：第三样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三维重建装置，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说明的是，当部件被称为“固定于”或“设置于”另一个部件，它可以直接在另一个部件上或者间接在该另一个部件上。当一个部件被称为是“连接于”另一个部件，它可以是直接连接到另一个部件或者间接连接至该另一个部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还需说明的是，本实用新型实施例的附图中相同或相似的标号对应相同或相似的部件；在本实用新型的描述中，需要理解的是，若有术语“上”、“下”、“左”、“右”等指示的方位或位置关系为基于附图所示的方位或位置关系，仅是为了便于描述本实用新型和简化描述，而不是指示或暗示所指的装置或元件必须具有特定的方位、以特定的方位构造和操作，因此，附图中描述位置关系的用语仅用于示例性说明，不能理解为对本专利的限制，对于本领域的普通技术人员而言，可以根据具体情况理解上述术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该特征。在本实用新型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下面结合附图，通过对实施例的描述，对实用新型内容作进一步说明。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了一种三维重建装置，如图1－2所示，其包括底座1和置物台2，所述置物台2设置于所述底座1的表面，所述底座1为长方体结构，当然所述底座1也可以为立方体或圆柱体，本实用新型中并不以此为限。所述置物台2与所述底座1之间具有间隙，并平行于所述底座1表面，所述置物台2与所述底座1转动连接，本实施例中所述置物台2呈圆盘状，所述置物台2朝向所述底座1一侧设置有联轴器，所述联轴器位于所述置物台2的中心轴线上，所述联轴器一端与所述置物台2转动连接，另一端与所述底座1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维重建装置还包括支架3和拍摄组件4，所述支架3一端与所述底座1固定连接，另一端朝向远离所述底座1的方向延伸，并且所述支架3与所述置物台2均位于所述底座1的同一侧；所述拍摄组件4与所述支架3滑动连接，并可沿平行于所述支架3或垂直于所述支架3的方向移动，从而能够调整所述拍摄组件4相对于所述置物台2的位置；所述置物台2位于所述拍摄组件4下方，当将待拍摄物品100置于所述置物台2上时，该待拍摄物品100在所述拍摄组件4的摄像范围内，当所述置物台2转动时，可以使所述拍摄组件4对该带拍摄物品的不同角度进行拍摄，以得到该物品完整的三维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所述拍摄组件4与所述支架3滑动连接，并可沿平行于所述支架3或垂直于所述支架3的方向移动，当所述置物台2上放置有待拍摄物品100时，能够根据拍摄需求调整所述拍摄组件4的位置，以调整待拍摄物品100的物距，然后控制所述置物台2旋转，同时控制所述拍摄组件4对物品进行连续拍摄，就能得到待拍摄物品100较为精确的三维重建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拍摄组件4包括滑动杆41和双目摄像机42，所述滑动杆41与所述支架3滑动连接，所述滑动杆41垂直于所述支架3，并可沿平行于所述支架3或垂直于所述支架3的方向移动；所述双目摄像机42与所述滑动杆41固定连接。当所述滑动杆41沿所述支架3的长度方向移动时，所述双目摄像机42随所述滑动杆41相对于所述置物台2上下移动，当所滑动杆41沿垂直于所述支架3的方向移动时，所述双目摄像机42相对于所述置物台2左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滑动杆41与所述置物台2之间具有间隙，且当所述滑动杆41沿所述支架3向靠近所述置物台2移动时，所述滑动杆41移动至最低点时所述滑动杆41与所述置物台2之间具有足够的间隙能够保证所述滑动杆41或所述双目摄像机42均不碰到所述置物台2，以避免所述置物台2与所述滑动杆41或所述双目摄像机42接触而刮伤各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架3上设置有连接块5，所述连接块5套设于所述支架3上，并与所述支架3滑动连接；同时所述连接块5还套设于所述滑动杆41上，并与所述滑动杆41滑动连接；当移动所述连接块5沿所述支架3上下运动时，所述拍摄组件4随所述连接块5上下运动，当移动所述滑动杆41使所述滑动杆41相对于所述连接块5移动时，所述双目摄像机42随所述滑动杆41沿平行于所述置物台2的方向移动；所述支架3垂直于所述置物台2，当所述双目摄像机42沿所述支架3的长度方向移动时，所述双目摄像机42相对于所述置物台2升高或降低，当所述双目摄像机42沿垂直于所述支架3的方向移动时，所述双目摄像机42平行于所述置物台2左右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所述双目摄像机42包括镜头支架421和两个目镜422，所述镜头支架421与所述滑动杆41固定连接，两个所述目镜422均固定连接于所述镜头支架421上，并且两个所述目镜422均位于所述镜头支架421背离所述置物台2一侧。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两个所述目镜422相互平行，并且两个所述目镜422的拍摄方向相同，通过具有两个所述目镜422的双目摄像机42对带拍摄物品进行拍摄，提高了所述双目摄像机42对待拍摄物品100的拍摄精度，使三维重建的效果更佳。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架3远离所述底座1一端设置有照明组件6，所述照明组件6的出光方向与所述拍摄组件4的拍摄方向相同，在所述双目摄像机42对所述置物台2上的待拍摄物品100进行拍摄时，通过所述拍摄组件4对待拍摄物品100进行照射，以对待拍摄物品100进行补光，从而使拍摄时两个目镜422拍摄出来图像清晰度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照明组件6包括灯架61、第一照明灯62以及第二照明灯63，所述灯架61与所述支架3固定连接，所述第一照明灯62与所述灯架61滑动连接，所述第一照明灯62可相对于所述灯架61沿垂直于所述支架3的方向移动；所述第二照明灯63与所述灯架61转动连接。本实施例中通过设置所述第一照明灯62和所述第二照明灯63，使所述照明组件6能够在不同的位置对所述置物台2上带拍摄物品进行补光，从而使光照更加均匀，两个目镜422拍摄出来的图形亮度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灯架61上设置有滑槽7，所述滑槽7沿垂直于所述支架3的方向延伸，所述第一照明灯62上设置有与所述滑槽7相适配的滑块，所述第一照明灯62通过所述滑槽7和所述滑块的配合与所述灯架61滑动连接；当移动所述第一照明灯62时，所述第一照明灯62在平行于所述置物台2的平面内移动，从而改变所述第一照明灯62对所述置物台2照射的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灯架61上设置有连杆8，所述连杆8一端与所述灯架61转动连接，另一端与所述第二照明灯63转动连接，即，所述第二照明灯63能够在以所述连杆8与灯架61的连接处为圆心、所述连杆8为半径的圆弧上移动，从而调整所述第二照明灯63相对于所述置物台2的位置。并且所述第二照明灯63平行于所述第一照明灯62，从而使所述第一照明灯62和所述第二照明灯63同时对所述置物台2进行照射时光照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对待拍摄物品100进行三维重建的方式具体可以为：先将待拍摄物品100放置于所述置物台2上，然后使所述连接块5沿所述支架3移动，以将所述双目摄像机42调整到适宜的高度，再移动所述滑动杆41，使所述滑动杆41沿平行于所述置物台2移动，以将所述双目摄像机42调整到合适的位置，然后调整所述第一照明灯62以及所述第二照明灯63相对于所述置物台2的位置，调整完成后，转动所述置物台2，并同时通过所述双目摄像机42多所述置物台2上的待拍摄物品100进行连续拍摄，以对该待拍摄物品100进行三维重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具体实施例，分别对三种木制样板进行三维重建，其中，如图3a、如图4a以及如图5a分别为为第一样板101、第二样板102以及第三样板103的结构示意图，如图3b、如图4b以及如图5b分别为所述第一样板101、所述第二样板102以及所述第三样板103进行三维重建后得到的三维重建图像的效果示意图。其中，所述第一样板101、所述第二样板102以及所述第三样板103的长均为2050mm、宽均为860mm、纹理深度均为20mm，而对三种木质样板进行三维重建后进行精确测量得到外轮廓误差约为73.36mm，内纹理轮廓误差约为45.36mm，内纹理深度误差约为2.8mm，该误差满足工程需求，通过所述三维重建装置进行三维重建后的图像尺寸较为精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本实用新型公开了一种三维重建装置，其包括底座和设置于所述底座上的置物台；其还包括支架和拍摄组件，所述支架与所述底座固定连接，所述拍摄组件与所述支架滑动连接，并可沿平行于所述支架或垂直于所述支架的方向移动；所述置物台与所述底座转动连接，并位于所述拍摄组件下方。本实用新型中所述拍摄组件与所述支架滑动连接，并可沿平行于所述支架或垂直于所述支架的方向移动，当所述置物台上放置有待拍摄物品时，能够根据拍摄需求调整所述拍摄组件的位置，以调整待拍摄物品的物距，然后控制所述置物台旋转，同时控制所述拍摄组件对物品进行连续拍摄，就能得到待拍摄物品较为精确的三维重建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应说明的是：以上实施例仅用以说明本实用新型的技术方案，而非对其限制；尽管参照前述实施例对本实用新型进行了详细的说明，本领域的普通技术人员应当理解：其依然可以对前述各实施例所记载的技术方案进行修改，或者对其中部分技术特征进行等同替换；而这些修改或者替换，并不使相应技术方案的本质脱离本实用新型各实施例技术方案的精神和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21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19.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75.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58.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63.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65.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149.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44.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7"/>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