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Theme="minorEastAsia" w:hAnsiTheme="minorEastAsia"/>
          <w:b/>
          <w:color w:val="000000"/>
          <w:sz w:val="36"/>
          <w:szCs w:val="36"/>
        </w:rPr>
        <w:t>“科创中国”技术清单库筛选表</w:t>
      </w:r>
    </w:p>
    <w:tbl>
      <w:tblPr>
        <w:tblStyle w:val="10"/>
        <w:tblpPr w:leftFromText="181" w:rightFromText="181" w:vertAnchor="text" w:horzAnchor="margin" w:tblpXSpec="center" w:tblpY="205"/>
        <w:tblOverlap w:val="never"/>
        <w:tblW w:w="52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986"/>
        <w:gridCol w:w="1196"/>
        <w:gridCol w:w="3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项目名称</w:t>
            </w:r>
          </w:p>
        </w:tc>
        <w:tc>
          <w:tcPr>
            <w:tcW w:w="3998" w:type="pct"/>
            <w:gridSpan w:val="3"/>
            <w:vAlign w:val="center"/>
          </w:tcPr>
          <w:p>
            <w:pPr>
              <w:widowControl/>
              <w:spacing w:line="360" w:lineRule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高强高导热压铸镁合金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完成人</w:t>
            </w:r>
          </w:p>
        </w:tc>
        <w:tc>
          <w:tcPr>
            <w:tcW w:w="1727" w:type="pct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杨强，邱鑫，孙伟</w:t>
            </w:r>
          </w:p>
        </w:tc>
        <w:tc>
          <w:tcPr>
            <w:tcW w:w="681" w:type="pct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联系人</w:t>
            </w:r>
          </w:p>
        </w:tc>
        <w:tc>
          <w:tcPr>
            <w:tcW w:w="1588" w:type="pct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杨强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联系人手机</w:t>
            </w:r>
          </w:p>
        </w:tc>
        <w:tc>
          <w:tcPr>
            <w:tcW w:w="1727" w:type="pct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13944072096</w:t>
            </w:r>
          </w:p>
        </w:tc>
        <w:tc>
          <w:tcPr>
            <w:tcW w:w="681" w:type="pct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邮箱</w:t>
            </w:r>
          </w:p>
        </w:tc>
        <w:tc>
          <w:tcPr>
            <w:tcW w:w="1588" w:type="pct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qiangyang@ciac.ac.cn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完成人单位</w:t>
            </w:r>
          </w:p>
        </w:tc>
        <w:tc>
          <w:tcPr>
            <w:tcW w:w="3998" w:type="pct"/>
            <w:gridSpan w:val="3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中国科学院长春应用化学研究所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技术领域</w:t>
            </w:r>
          </w:p>
        </w:tc>
        <w:tc>
          <w:tcPr>
            <w:tcW w:w="3998" w:type="pct"/>
            <w:gridSpan w:val="3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YuMincho +36p Kana Extrabold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√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先进基础材料       </w:t>
            </w:r>
            <w:r>
              <w:rPr>
                <w:rFonts w:hint="eastAsia" w:ascii="YuMincho +36p Kana Extrabold" w:hAnsi="YuMincho +36p Kana Extrabold" w:eastAsia="YuMincho +36p Kana Extrabold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能源材料 </w:t>
            </w:r>
            <w:r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YuMincho +36p Kana Extrabold" w:hAnsi="YuMincho +36p Kana Extrabold" w:eastAsia="YuMincho +36p Kana Extrabold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信息材料 </w:t>
            </w:r>
            <w:r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YuMincho +36p Kana Extrabold" w:hAnsi="YuMincho +36p Kana Extrabold" w:eastAsia="YuMincho +36p Kana Extrabold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环境工程材料  </w:t>
            </w:r>
            <w:r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YuMincho +36p Kana Extrabold" w:hAnsi="YuMincho +36p Kana Extrabold" w:eastAsia="YuMincho +36p Kana Extrabold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生物医用材料   </w:t>
            </w:r>
            <w:r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YuMincho +36p Kana Extrabold" w:hAnsi="YuMincho +36p Kana Extrabold" w:eastAsia="YuMincho +36p Kana Extrabold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衣食住行材料</w:t>
            </w:r>
            <w:r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YuMincho +36p Kana Extrabold" w:hAnsi="YuMincho +36p Kana Extrabold" w:eastAsia="YuMincho +36p Kana Extrabold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安全工程材料 </w:t>
            </w:r>
            <w:r>
              <w:rPr>
                <w:rFonts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YuMincho +36p Kana Extrabold" w:hAnsi="YuMincho +36p Kana Extrabold" w:eastAsia="YuMincho +36p Kana Extrabold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材料检测与分析技术 </w:t>
            </w:r>
          </w:p>
          <w:p>
            <w:pPr>
              <w:pStyle w:val="2"/>
              <w:ind w:left="0" w:leftChars="0" w:firstLine="0" w:firstLineChars="0"/>
            </w:pPr>
            <w:r>
              <w:rPr>
                <w:rFonts w:hint="eastAsia" w:ascii="YuMincho +36p Kana Extrabold" w:hAnsi="YuMincho +36p Kana Extrabold" w:eastAsia="YuMincho +36p Kana Extrabold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材料设计制造工艺、装备、软件及智能化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关键词</w:t>
            </w:r>
          </w:p>
        </w:tc>
        <w:tc>
          <w:tcPr>
            <w:tcW w:w="3998" w:type="pct"/>
            <w:gridSpan w:val="3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镁合金，高导热，高强度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应用领域</w:t>
            </w:r>
          </w:p>
        </w:tc>
        <w:tc>
          <w:tcPr>
            <w:tcW w:w="3998" w:type="pct"/>
            <w:gridSpan w:val="3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汽车，电子3C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3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项目简介</w:t>
            </w:r>
          </w:p>
        </w:tc>
        <w:tc>
          <w:tcPr>
            <w:tcW w:w="3998" w:type="pct"/>
            <w:gridSpan w:val="3"/>
            <w:noWrap/>
            <w:vAlign w:val="center"/>
          </w:tcPr>
          <w:p>
            <w:pPr>
              <w:widowControl/>
              <w:spacing w:before="10" w:line="336" w:lineRule="auto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我们发明了一种高强超高导热压铸稀土镁合金，在室温下的导热系数达140 W/(m</w:t>
            </w:r>
            <w:r>
              <w:rPr>
                <w:rFonts w:ascii="宋体" w:hAnsi="宋体" w:cs="宋体"/>
                <w:sz w:val="24"/>
              </w:rPr>
              <w:sym w:font="Symbol" w:char="F0D7"/>
            </w:r>
            <w:r>
              <w:rPr>
                <w:rFonts w:ascii="宋体" w:hAnsi="宋体" w:cs="宋体"/>
                <w:sz w:val="24"/>
              </w:rPr>
              <w:t>K)以上，屈服强度达175 MPa以上，抗拉强度达280 MPa以上，延伸率大于12%</w:t>
            </w:r>
            <w:r>
              <w:rPr>
                <w:rFonts w:hint="eastAsia" w:ascii="宋体" w:hAnsi="宋体" w:cs="宋体"/>
                <w:sz w:val="24"/>
              </w:rPr>
              <w:t>，腐蚀速率小于0.5mm/year，</w:t>
            </w:r>
            <w:r>
              <w:rPr>
                <w:rFonts w:ascii="宋体" w:hAnsi="宋体" w:cs="宋体"/>
                <w:sz w:val="24"/>
              </w:rPr>
              <w:t>相比于商用AZ91D</w:t>
            </w:r>
            <w:r>
              <w:rPr>
                <w:rFonts w:hint="eastAsia" w:ascii="宋体" w:hAnsi="宋体" w:cs="宋体"/>
                <w:sz w:val="24"/>
              </w:rPr>
              <w:t>，导热性能提高了1-2倍，强度调高了20%以上，塑性提高了2-3倍，耐蚀</w:t>
            </w:r>
            <w:r>
              <w:rPr>
                <w:rFonts w:ascii="宋体" w:hAnsi="宋体" w:cs="宋体"/>
                <w:sz w:val="24"/>
              </w:rPr>
              <w:t>提高了</w:t>
            </w:r>
            <w:r>
              <w:rPr>
                <w:rFonts w:hint="eastAsia" w:ascii="宋体" w:hAnsi="宋体" w:cs="宋体"/>
                <w:sz w:val="24"/>
              </w:rPr>
              <w:t>5-6</w:t>
            </w:r>
            <w:r>
              <w:rPr>
                <w:rFonts w:ascii="宋体" w:hAnsi="宋体" w:cs="宋体"/>
                <w:sz w:val="24"/>
              </w:rPr>
              <w:t>倍；克服了传统高导热镁合金成本高、压铸工艺性差、力学性能差、耐蚀性差等缺点。合金的成本低、制备工艺简单且压铸性能优异，适合大规模工业化生产，在5G通讯、汽车、3C等多个领域具有巨大的应用市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001" w:type="pct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color w:val="444444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444444"/>
                <w:kern w:val="0"/>
                <w:szCs w:val="21"/>
              </w:rPr>
              <w:t>经济效益与社会效益</w:t>
            </w:r>
          </w:p>
        </w:tc>
        <w:tc>
          <w:tcPr>
            <w:tcW w:w="3998" w:type="pct"/>
            <w:gridSpan w:val="3"/>
            <w:noWrap/>
            <w:vAlign w:val="center"/>
          </w:tcPr>
          <w:p>
            <w:pPr>
              <w:widowControl/>
              <w:spacing w:before="10" w:line="336" w:lineRule="auto"/>
              <w:textAlignment w:val="baseline"/>
              <w:rPr>
                <w:rFonts w:hint="eastAsia" w:ascii="宋体" w:hAnsi="宋体" w:eastAsia="宋体"/>
                <w:color w:val="FF000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1"/>
                <w:lang w:val="en-US" w:eastAsia="zh-CN"/>
              </w:rPr>
              <w:t>无</w:t>
            </w:r>
          </w:p>
        </w:tc>
      </w:tr>
    </w:tbl>
    <w:p>
      <w:pPr>
        <w:spacing w:line="360" w:lineRule="auto"/>
        <w:rPr>
          <w:rFonts w:ascii="宋体" w:hAnsi="宋体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YuMincho +36p Kana Extrabold">
    <w:altName w:val="Yu Gothic UI Semibold"/>
    <w:panose1 w:val="02020800000000000000"/>
    <w:charset w:val="80"/>
    <w:family w:val="roman"/>
    <w:pitch w:val="default"/>
    <w:sig w:usb0="00000000" w:usb1="00000000" w:usb2="00000012" w:usb3="00000000" w:csb0="00020005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wMzQ4MDFmM2Q3NDM3NzVjMjgzNTA5YzI4OGJmNzUifQ=="/>
  </w:docVars>
  <w:rsids>
    <w:rsidRoot w:val="006A36A5"/>
    <w:rsid w:val="000301A1"/>
    <w:rsid w:val="00041ABE"/>
    <w:rsid w:val="000420E8"/>
    <w:rsid w:val="0004365E"/>
    <w:rsid w:val="000710DD"/>
    <w:rsid w:val="000B767F"/>
    <w:rsid w:val="000F237B"/>
    <w:rsid w:val="001468ED"/>
    <w:rsid w:val="00180F76"/>
    <w:rsid w:val="00194119"/>
    <w:rsid w:val="00203A0E"/>
    <w:rsid w:val="002B1C5C"/>
    <w:rsid w:val="002E00A9"/>
    <w:rsid w:val="00355E4F"/>
    <w:rsid w:val="00371A55"/>
    <w:rsid w:val="00401C1F"/>
    <w:rsid w:val="00450381"/>
    <w:rsid w:val="004D0283"/>
    <w:rsid w:val="004F33AE"/>
    <w:rsid w:val="00511EF3"/>
    <w:rsid w:val="005264CC"/>
    <w:rsid w:val="0054529C"/>
    <w:rsid w:val="0055640E"/>
    <w:rsid w:val="005D4952"/>
    <w:rsid w:val="005E45A3"/>
    <w:rsid w:val="005F1575"/>
    <w:rsid w:val="00630404"/>
    <w:rsid w:val="006552E9"/>
    <w:rsid w:val="006A36A5"/>
    <w:rsid w:val="006A3CAF"/>
    <w:rsid w:val="006A7891"/>
    <w:rsid w:val="006D2078"/>
    <w:rsid w:val="00855C45"/>
    <w:rsid w:val="008822AE"/>
    <w:rsid w:val="009020B3"/>
    <w:rsid w:val="00910626"/>
    <w:rsid w:val="009136F0"/>
    <w:rsid w:val="00916FF1"/>
    <w:rsid w:val="009249BE"/>
    <w:rsid w:val="009539A5"/>
    <w:rsid w:val="009A446D"/>
    <w:rsid w:val="00A130A2"/>
    <w:rsid w:val="00AB17F1"/>
    <w:rsid w:val="00B37049"/>
    <w:rsid w:val="00B67199"/>
    <w:rsid w:val="00BF0602"/>
    <w:rsid w:val="00BF131E"/>
    <w:rsid w:val="00C2714F"/>
    <w:rsid w:val="00C83528"/>
    <w:rsid w:val="00CB2207"/>
    <w:rsid w:val="00D226ED"/>
    <w:rsid w:val="00D23C1E"/>
    <w:rsid w:val="00D44614"/>
    <w:rsid w:val="00DB13AE"/>
    <w:rsid w:val="00DB63CF"/>
    <w:rsid w:val="00DC228D"/>
    <w:rsid w:val="00DC445B"/>
    <w:rsid w:val="00DD21B1"/>
    <w:rsid w:val="00DF12D4"/>
    <w:rsid w:val="00E01DD7"/>
    <w:rsid w:val="00E2655E"/>
    <w:rsid w:val="00E30F1E"/>
    <w:rsid w:val="00EC3E5A"/>
    <w:rsid w:val="00EC6461"/>
    <w:rsid w:val="00F03CC0"/>
    <w:rsid w:val="00F605B4"/>
    <w:rsid w:val="00F64372"/>
    <w:rsid w:val="00F90640"/>
    <w:rsid w:val="00FA5BFE"/>
    <w:rsid w:val="00FB0AC6"/>
    <w:rsid w:val="00FD6A2D"/>
    <w:rsid w:val="00FE55EE"/>
    <w:rsid w:val="00FF32B7"/>
    <w:rsid w:val="033F39BE"/>
    <w:rsid w:val="0AFD45C0"/>
    <w:rsid w:val="0E5B6CD7"/>
    <w:rsid w:val="103B0B7D"/>
    <w:rsid w:val="18F038ED"/>
    <w:rsid w:val="1C96255F"/>
    <w:rsid w:val="1D0168E7"/>
    <w:rsid w:val="22F525F5"/>
    <w:rsid w:val="27090CD1"/>
    <w:rsid w:val="287D393B"/>
    <w:rsid w:val="2C2903DC"/>
    <w:rsid w:val="2EF02614"/>
    <w:rsid w:val="321A3077"/>
    <w:rsid w:val="32950E4F"/>
    <w:rsid w:val="36617E72"/>
    <w:rsid w:val="37B471A7"/>
    <w:rsid w:val="394052B2"/>
    <w:rsid w:val="39E867B1"/>
    <w:rsid w:val="3A81221E"/>
    <w:rsid w:val="3C894AED"/>
    <w:rsid w:val="44CD245C"/>
    <w:rsid w:val="4825780F"/>
    <w:rsid w:val="48BD02D9"/>
    <w:rsid w:val="4C0E478C"/>
    <w:rsid w:val="4FCB00FE"/>
    <w:rsid w:val="5C8C679B"/>
    <w:rsid w:val="5DBD11BC"/>
    <w:rsid w:val="61E1301E"/>
    <w:rsid w:val="658E121E"/>
    <w:rsid w:val="6F8A224E"/>
    <w:rsid w:val="721965E9"/>
    <w:rsid w:val="7344206E"/>
    <w:rsid w:val="76120C79"/>
    <w:rsid w:val="7A57605F"/>
    <w:rsid w:val="7D2062C1"/>
    <w:rsid w:val="7D8C1A64"/>
    <w:rsid w:val="7F035E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0"/>
    <w:pPr>
      <w:ind w:firstLine="420" w:firstLineChars="200"/>
    </w:pPr>
    <w:rPr>
      <w:szCs w:val="20"/>
    </w:rPr>
  </w:style>
  <w:style w:type="paragraph" w:customStyle="1" w:styleId="3">
    <w:name w:val="正文文本缩进1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8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字符"/>
    <w:basedOn w:val="11"/>
    <w:link w:val="9"/>
    <w:qFormat/>
    <w:uiPriority w:val="0"/>
    <w:rPr>
      <w:rFonts w:ascii="Calibri" w:hAnsi="Calibri" w:cs="Arial"/>
      <w:kern w:val="2"/>
      <w:sz w:val="18"/>
      <w:szCs w:val="18"/>
    </w:rPr>
  </w:style>
  <w:style w:type="character" w:customStyle="1" w:styleId="13">
    <w:name w:val="页脚 字符"/>
    <w:basedOn w:val="11"/>
    <w:link w:val="8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61367-A99D-4320-A9DE-93FEA1764A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155</Characters>
  <Lines>1</Lines>
  <Paragraphs>1</Paragraphs>
  <TotalTime>1</TotalTime>
  <ScaleCrop>false</ScaleCrop>
  <LinksUpToDate>false</LinksUpToDate>
  <CharactersWithSpaces>196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2023-08-02T07:02:00Z</dcterms:created>
  <dc:creator>Administrator</dc:creator>
  <cp:lastModifiedBy>yq139</cp:lastModifiedBy>
  <cp:lastPrinted>2021-03-12T05:08:00Z</cp:lastPrinted>
  <dcterms:modified xsi:type="dcterms:W3CDTF">2008-04-01T07:09:16Z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KSOSaveFontToCloudKey">
    <vt:lpwstr>1009446899_cloud</vt:lpwstr>
  </property>
  <property fmtid="{D5CDD505-2E9C-101B-9397-08002B2CF9AE}" pid="4" name="ICV">
    <vt:lpwstr>0FF3F89F4C85484A81EA5923BDFB489A</vt:lpwstr>
  </property>
</Properties>
</file>