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b/>
        </w:rPr>
      </w:pPr>
      <w:r>
        <w:rPr>
          <w:rFonts w:hint="eastAsia"/>
          <w:b/>
        </w:rPr>
        <w:t>236 旋翼飞行器挂舱快速拆装结构</w:t>
      </w:r>
    </w:p>
    <w:p>
      <w:pPr>
        <w:ind w:firstLine="482"/>
        <w:rPr>
          <w:b/>
        </w:rPr>
      </w:pPr>
    </w:p>
    <w:p>
      <w:pPr>
        <w:ind w:firstLine="482"/>
        <w:rPr>
          <w:rFonts w:hint="eastAsia"/>
          <w:b/>
        </w:rPr>
      </w:pPr>
      <w:r>
        <w:rPr>
          <w:rFonts w:hint="eastAsia"/>
          <w:b/>
        </w:rPr>
        <w:t>成果介绍</w:t>
      </w:r>
    </w:p>
    <w:p>
      <w:pPr>
        <w:ind w:firstLine="480"/>
        <w:rPr>
          <w:rFonts w:hint="eastAsia"/>
        </w:rPr>
      </w:pPr>
      <w:r>
        <w:rPr>
          <w:rFonts w:hint="eastAsia"/>
        </w:rPr>
        <w:t>旋翼飞行器挂舱快速拆装结构，包括，挂舱，该挂舱包括挂架以及位于挂架上方的上盖，上盖的侧壁上设置有挂接凸缘、以及开口朝上的插槽；开设于旋翼飞行器机身下表面开口朝下且用于收纳上盖的容纳槽，该容纳槽的长度大于上盖的长度、宽度等于上盖的宽度，容纳槽的侧壁上设置有凸棱，凸棱与容纳槽的顶壁之间形成一用于供挂接凸缘插入的挂槽；设置于机身上的锁紧组件，该锁紧组件包括用于在挂接凸缘完全容纳于挂槽中时插入到插槽内的插头、与插头固定并从机身下表面穿出的按压头、以及安装在插头和机身之间用于将插头向下顶压的第一弹性部件。</w:t>
      </w:r>
    </w:p>
    <w:p>
      <w:pPr>
        <w:ind w:firstLine="482"/>
        <w:rPr>
          <w:rFonts w:hint="eastAsia"/>
          <w:b/>
        </w:rPr>
      </w:pPr>
      <w:r>
        <w:rPr>
          <w:rFonts w:hint="eastAsia"/>
          <w:b/>
        </w:rPr>
        <w:t>成果亮点</w:t>
      </w:r>
    </w:p>
    <w:p>
      <w:pPr>
        <w:ind w:firstLine="480"/>
        <w:rPr>
          <w:rFonts w:hint="eastAsia"/>
        </w:rPr>
      </w:pPr>
      <w:r>
        <w:rPr>
          <w:rFonts w:hint="eastAsia"/>
        </w:rPr>
        <w:t>本实用新型只需要按压机身上的按压头，即可快速、便捷的完成挂舱与机身的拆卸和安装。</w:t>
      </w:r>
    </w:p>
    <w:p>
      <w:pPr>
        <w:ind w:firstLine="482"/>
        <w:rPr>
          <w:rFonts w:hint="eastAsia"/>
          <w:b/>
        </w:rPr>
      </w:pPr>
      <w:r>
        <w:rPr>
          <w:rFonts w:hint="eastAsia"/>
          <w:b/>
        </w:rPr>
        <w:t>团队介绍</w:t>
      </w:r>
    </w:p>
    <w:p>
      <w:pPr>
        <w:ind w:firstLine="480"/>
        <w:rPr>
          <w:rFonts w:hint="eastAsia"/>
        </w:rPr>
      </w:pPr>
      <w:r>
        <w:rPr>
          <w:rFonts w:hint="eastAsia"/>
        </w:rPr>
        <w:t>巴州极飞农业航空科技有限公司成立于2015年03月02日，注册地位于新疆巴音郭楞蒙古自治州尉犁县218国道以西、液化气站以南，法定代表人为彭斌。经营范围包括农业技术推广服务，农业技术服务，其他农业服务，林业服务，信息系统集成服务，信息技术咨询服务，批发零售：农业机械及配件、地膜、滴灌材料，农业机械租赁，职业技能培训，零售：农药（高毒、剧毒除外）、化肥（管控要素除外）不再分装的包装种子的销售；农业种植；农产品销售；土地使用权租赁。（依法须经批准的项目，经相关部门批准后方可开展经营活动）</w:t>
      </w:r>
    </w:p>
    <w:p>
      <w:pPr>
        <w:ind w:firstLine="482"/>
        <w:rPr>
          <w:rFonts w:hint="eastAsia"/>
          <w:b/>
          <w:lang w:val="en-US" w:eastAsia="zh-CN"/>
        </w:rPr>
      </w:pPr>
      <w:r>
        <w:rPr>
          <w:rFonts w:hint="eastAsia"/>
          <w:b/>
          <w:lang w:val="en-US" w:eastAsia="zh-CN"/>
        </w:rPr>
        <w:t>应用前景：</w:t>
      </w:r>
    </w:p>
    <w:p>
      <w:pPr>
        <w:ind w:firstLine="482"/>
        <w:rPr>
          <w:rFonts w:hint="eastAsia"/>
          <w:lang w:val="en-US" w:eastAsia="zh-CN"/>
        </w:rPr>
      </w:pPr>
      <w:r>
        <w:rPr>
          <w:rFonts w:hint="eastAsia"/>
          <w:lang w:val="en-US" w:eastAsia="zh-CN"/>
        </w:rPr>
        <w:t>目前为了安装拍摄装置或其他设备，通常需要在旋翼飞行器机身下方设置挂舱。挂舱也被称为舱外挂架，使用时将拍摄装置固定在挂舱上。现有的挂舱均是可拆卸的，安装在机身下方，大多数的挂舱均是采用螺栓连接的方式与机身固定。这种结构虽然能够满足挂舱更换以及维修的要求，但是其安装以及拆卸过程十分繁琐，使用起来十分不便。针对现有技术的不足，本实用新型的目的旨在于提供一种旋翼飞行器挂舱快速拆装结构，其能够实现挂舱与机身的快速拆卸和安装，方便挂舱的更换以及维修。</w:t>
      </w:r>
    </w:p>
    <w:p>
      <w:pPr>
        <w:ind w:firstLine="482"/>
        <w:rPr>
          <w:rFonts w:hint="eastAsia"/>
          <w:b/>
          <w:lang w:val="en-US" w:eastAsia="zh-CN"/>
        </w:rPr>
      </w:pPr>
      <w:r>
        <w:rPr>
          <w:rFonts w:hint="eastAsia"/>
          <w:b/>
          <w:lang w:val="en-US" w:eastAsia="zh-CN"/>
        </w:rPr>
        <w:t>产生的效益：</w:t>
      </w:r>
    </w:p>
    <w:p>
      <w:pPr>
        <w:ind w:firstLine="482"/>
        <w:rPr>
          <w:rFonts w:hint="eastAsia"/>
          <w:lang w:val="en-US" w:eastAsia="zh-CN"/>
        </w:rPr>
      </w:pPr>
      <w:r>
        <w:rPr>
          <w:rFonts w:hint="eastAsia"/>
          <w:lang w:val="en-US" w:eastAsia="zh-CN"/>
        </w:rPr>
        <w:t>相比</w:t>
      </w:r>
      <w:bookmarkStart w:id="0" w:name="_GoBack"/>
      <w:bookmarkEnd w:id="0"/>
      <w:r>
        <w:rPr>
          <w:rFonts w:hint="eastAsia"/>
          <w:lang w:val="en-US" w:eastAsia="zh-CN"/>
        </w:rPr>
        <w:t>现有技术，本实用新型只需要按压机身上的按压头，即可快速、便捷的完成，挂舱与机身的拆卸和安装，能够使旋翼飞行器适配不同型号设备的挂载、方便旋翼飞行器挂舱的维修、更换。</w:t>
      </w:r>
    </w:p>
    <w:p>
      <w:pPr>
        <w:ind w:firstLine="482"/>
        <w:rPr>
          <w:rFonts w:hint="eastAsia"/>
          <w:b/>
          <w:lang w:val="en-US" w:eastAsia="zh-CN"/>
        </w:rPr>
      </w:pPr>
      <w:r>
        <w:rPr>
          <w:rFonts w:hint="eastAsia"/>
          <w:b/>
          <w:lang w:val="en-US" w:eastAsia="zh-CN"/>
        </w:rPr>
        <w:t>转化方式：</w:t>
      </w:r>
    </w:p>
    <w:p>
      <w:pPr>
        <w:ind w:firstLine="480"/>
        <w:rPr>
          <w:rFonts w:hint="default"/>
          <w:lang w:val="en-US" w:eastAsia="zh-CN"/>
        </w:rPr>
      </w:pPr>
      <w:r>
        <w:rPr>
          <w:rFonts w:hint="eastAsia"/>
          <w:lang w:val="en-US" w:eastAsia="zh-CN"/>
        </w:rPr>
        <w:t>本科技成果支持技术转让，服务等多种方式，有针对性进行指导转化。</w:t>
      </w:r>
    </w:p>
    <w:p>
      <w:pPr>
        <w:ind w:firstLine="48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74191"/>
    <w:multiLevelType w:val="multilevel"/>
    <w:tmpl w:val="1B37419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iNWM4ZTRkMzMxZWMzM2IxMDc5NzU0Njk3ODNlNzAifQ=="/>
  </w:docVars>
  <w:rsids>
    <w:rsidRoot w:val="00565F62"/>
    <w:rsid w:val="00031847"/>
    <w:rsid w:val="002C3E53"/>
    <w:rsid w:val="0039105E"/>
    <w:rsid w:val="003E6DA9"/>
    <w:rsid w:val="00565F62"/>
    <w:rsid w:val="00B0703D"/>
    <w:rsid w:val="16AC21B4"/>
    <w:rsid w:val="43CE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3"/>
    <w:next w:val="1"/>
    <w:link w:val="12"/>
    <w:qFormat/>
    <w:uiPriority w:val="9"/>
    <w:pPr>
      <w:keepNext/>
      <w:keepLines/>
      <w:pageBreakBefore/>
      <w:widowControl/>
      <w:numPr>
        <w:ilvl w:val="0"/>
        <w:numId w:val="1"/>
      </w:numPr>
      <w:ind w:left="0" w:firstLine="0" w:firstLineChars="0"/>
      <w:jc w:val="left"/>
      <w:outlineLvl w:val="0"/>
    </w:pPr>
    <w:rPr>
      <w:b/>
      <w:bCs/>
      <w:kern w:val="44"/>
      <w:sz w:val="28"/>
      <w:szCs w:val="44"/>
    </w:rPr>
  </w:style>
  <w:style w:type="paragraph" w:styleId="4">
    <w:name w:val="heading 2"/>
    <w:basedOn w:val="3"/>
    <w:next w:val="1"/>
    <w:link w:val="13"/>
    <w:unhideWhenUsed/>
    <w:qFormat/>
    <w:uiPriority w:val="9"/>
    <w:pPr>
      <w:keepNext/>
      <w:keepLines/>
      <w:widowControl/>
      <w:numPr>
        <w:ilvl w:val="1"/>
        <w:numId w:val="1"/>
      </w:numPr>
      <w:ind w:firstLine="0" w:firstLineChars="0"/>
      <w:jc w:val="left"/>
      <w:outlineLvl w:val="1"/>
    </w:pPr>
    <w:rPr>
      <w:rFonts w:cstheme="majorBidi"/>
      <w:b/>
      <w:bCs/>
      <w:szCs w:val="32"/>
    </w:rPr>
  </w:style>
  <w:style w:type="paragraph" w:styleId="5">
    <w:name w:val="heading 3"/>
    <w:basedOn w:val="3"/>
    <w:next w:val="1"/>
    <w:link w:val="14"/>
    <w:unhideWhenUsed/>
    <w:qFormat/>
    <w:uiPriority w:val="9"/>
    <w:pPr>
      <w:keepNext/>
      <w:keepLines/>
      <w:widowControl/>
      <w:numPr>
        <w:ilvl w:val="2"/>
        <w:numId w:val="1"/>
      </w:numPr>
      <w:ind w:firstLine="0" w:firstLineChars="0"/>
      <w:jc w:val="left"/>
      <w:outlineLvl w:val="2"/>
    </w:pPr>
    <w:rPr>
      <w:b/>
      <w:bCs/>
      <w:szCs w:val="32"/>
    </w:rPr>
  </w:style>
  <w:style w:type="paragraph" w:styleId="6">
    <w:name w:val="heading 4"/>
    <w:basedOn w:val="3"/>
    <w:next w:val="1"/>
    <w:link w:val="15"/>
    <w:unhideWhenUsed/>
    <w:qFormat/>
    <w:uiPriority w:val="9"/>
    <w:pPr>
      <w:keepNext/>
      <w:keepLines/>
      <w:widowControl/>
      <w:numPr>
        <w:ilvl w:val="3"/>
        <w:numId w:val="1"/>
      </w:numPr>
      <w:ind w:firstLine="0" w:firstLineChars="0"/>
      <w:jc w:val="left"/>
      <w:outlineLvl w:val="3"/>
    </w:pPr>
    <w:rPr>
      <w:rFonts w:cstheme="majorBidi"/>
      <w:b/>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基础"/>
    <w:basedOn w:val="1"/>
    <w:link w:val="11"/>
    <w:qFormat/>
    <w:uiPriority w:val="0"/>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基础 Char"/>
    <w:basedOn w:val="10"/>
    <w:link w:val="3"/>
    <w:qFormat/>
    <w:uiPriority w:val="0"/>
    <w:rPr>
      <w:rFonts w:ascii="Times New Roman" w:hAnsi="Times New Roman" w:eastAsia="宋体"/>
      <w:sz w:val="24"/>
    </w:rPr>
  </w:style>
  <w:style w:type="character" w:customStyle="1" w:styleId="12">
    <w:name w:val="标题 1 Char"/>
    <w:basedOn w:val="10"/>
    <w:link w:val="2"/>
    <w:qFormat/>
    <w:uiPriority w:val="9"/>
    <w:rPr>
      <w:rFonts w:ascii="Times New Roman" w:hAnsi="Times New Roman" w:eastAsia="宋体"/>
      <w:b/>
      <w:bCs/>
      <w:kern w:val="44"/>
      <w:sz w:val="28"/>
      <w:szCs w:val="44"/>
    </w:rPr>
  </w:style>
  <w:style w:type="character" w:customStyle="1" w:styleId="13">
    <w:name w:val="标题 2 Char"/>
    <w:basedOn w:val="10"/>
    <w:link w:val="4"/>
    <w:qFormat/>
    <w:uiPriority w:val="9"/>
    <w:rPr>
      <w:rFonts w:ascii="Times New Roman" w:hAnsi="Times New Roman" w:eastAsia="宋体" w:cstheme="majorBidi"/>
      <w:b/>
      <w:bCs/>
      <w:sz w:val="24"/>
      <w:szCs w:val="32"/>
    </w:rPr>
  </w:style>
  <w:style w:type="character" w:customStyle="1" w:styleId="14">
    <w:name w:val="标题 3 Char"/>
    <w:basedOn w:val="10"/>
    <w:link w:val="5"/>
    <w:qFormat/>
    <w:uiPriority w:val="9"/>
    <w:rPr>
      <w:rFonts w:ascii="Times New Roman" w:hAnsi="Times New Roman" w:eastAsia="宋体"/>
      <w:b/>
      <w:bCs/>
      <w:sz w:val="24"/>
      <w:szCs w:val="32"/>
    </w:rPr>
  </w:style>
  <w:style w:type="character" w:customStyle="1" w:styleId="15">
    <w:name w:val="标题 4 Char"/>
    <w:basedOn w:val="10"/>
    <w:link w:val="6"/>
    <w:qFormat/>
    <w:uiPriority w:val="9"/>
    <w:rPr>
      <w:rFonts w:ascii="Times New Roman" w:hAnsi="Times New Roman" w:eastAsia="宋体" w:cstheme="majorBidi"/>
      <w:b/>
      <w:bCs/>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906</Words>
  <Characters>915</Characters>
  <Lines>4</Lines>
  <Paragraphs>1</Paragraphs>
  <TotalTime>1</TotalTime>
  <ScaleCrop>false</ScaleCrop>
  <LinksUpToDate>false</LinksUpToDate>
  <CharactersWithSpaces>916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2023-01-17T07:53:00Z</dcterms:created>
  <dc:creator>han</dc:creator>
  <cp:lastModifiedBy>陈坚</cp:lastModifiedBy>
  <dcterms:modified xsi:type="dcterms:W3CDTF">2023-02-18T08:22:59Z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FE26602725334D908898689810BD90B7</vt:lpwstr>
  </property>
</Properties>
</file>